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Nafarroaren merkataritza-balantzan, bertako enpresetan nahiz horien esportazioetan Brexitak izanen dituen ondorioak leuntzeko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Osoko Bilkuran ahoz erantzun dezan:</w:t>
      </w:r>
    </w:p>
    <w:p>
      <w:pPr>
        <w:pStyle w:val="0"/>
        <w:suppressAutoHyphens w:val="false"/>
        <w:rPr>
          <w:rStyle w:val="1"/>
        </w:rPr>
      </w:pPr>
      <w:r>
        <w:rPr>
          <w:rStyle w:val="1"/>
        </w:rPr>
        <w:t xml:space="preserve">Nafarroako Estatistika Institutuaren azken oharrak eskaintzen dituen datuen arabera, Nafarroako esportazioen laugarren hartzailea da Erresuma Batua. 2018ko azaroan 411 milioi euroko metatua zeukan, eta foru erkidegoarekiko merkataritza-saldoa 303 milioikoa zen gure alde.</w:t>
      </w:r>
    </w:p>
    <w:p>
      <w:pPr>
        <w:pStyle w:val="0"/>
        <w:suppressAutoHyphens w:val="false"/>
        <w:rPr>
          <w:rStyle w:val="1"/>
        </w:rPr>
      </w:pPr>
      <w:r>
        <w:rPr>
          <w:rStyle w:val="1"/>
        </w:rPr>
        <w:t xml:space="preserve">2019ko martxoaren 29an, lehenago akordiorik ez badago, Erresuma Batua Europar Batasunetik irteteko epea bukatzen da, eta hortik hel liteke 'Brexit gogorra’ delakoa, ondorio larriak lituzkeena merkataritza britaniarrarentzat eta, ondorioz, haren bazkideentzat, Nafarroa barne.</w:t>
      </w:r>
    </w:p>
    <w:p>
      <w:pPr>
        <w:pStyle w:val="0"/>
        <w:suppressAutoHyphens w:val="false"/>
        <w:rPr>
          <w:rStyle w:val="1"/>
          <w:spacing w:val="1.919"/>
        </w:rPr>
      </w:pPr>
      <w:r>
        <w:rPr>
          <w:rStyle w:val="1"/>
          <w:spacing w:val="1.919"/>
        </w:rPr>
        <w:t xml:space="preserve">Nafarroako Gobernua zer neurri ari da hartzen Brexitak Nafarroaren merkataritza-balantzan, bertako enpresetan nahiz horien esportazioetan izan litzakeen ondorioak ahal den neurrian leuntzeko?</w:t>
      </w:r>
    </w:p>
    <w:p>
      <w:pPr>
        <w:pStyle w:val="0"/>
        <w:suppressAutoHyphens w:val="false"/>
        <w:rPr>
          <w:rStyle w:val="1"/>
        </w:rPr>
      </w:pPr>
      <w:r>
        <w:rPr>
          <w:rStyle w:val="1"/>
        </w:rPr>
        <w:t xml:space="preserve">Iruñean, 2019ko otsailaren 12an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