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por los que se ocultan los informes elaborados para la implantación del Grado de Medicina en la Universidad Pública de Navarra,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oral para su contestación en la Comisión de Educación, a la siguiente pregunta: </w:t>
      </w:r>
    </w:p>
    <w:p>
      <w:pPr>
        <w:pStyle w:val="0"/>
        <w:suppressAutoHyphens w:val="false"/>
        <w:rPr>
          <w:rStyle w:val="1"/>
        </w:rPr>
      </w:pPr>
      <w:r>
        <w:rPr>
          <w:rStyle w:val="1"/>
        </w:rPr>
        <w:t xml:space="preserve">-¿Cuáles son los motivos por los que el Departamento de Educación oculta al Parlamento los informes elaborados para la implantación del Grado de Medicina en la Universidad Pública de Navarra (UPNA)? </w:t>
      </w:r>
    </w:p>
    <w:p>
      <w:pPr>
        <w:pStyle w:val="0"/>
        <w:suppressAutoHyphens w:val="false"/>
        <w:rPr>
          <w:rStyle w:val="1"/>
        </w:rPr>
      </w:pPr>
      <w:r>
        <w:rPr>
          <w:rStyle w:val="1"/>
        </w:rPr>
        <w:t xml:space="preserve">Corella, a 14 de febrero de 2019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