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Guzmán Miguel Garmendia Pérez jaunak aurkeztutako galdera, ibilbide motzeko eta ertaineko tren-konexioak hobetzeari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Renferekin hitz eginen zutela geltokia duten herrien eta Iruñearen arteko ordutegiak eta maiztasunak hobetzeko aukerak baloratzeko.</w:t>
      </w:r>
    </w:p>
    <w:p>
      <w:pPr>
        <w:pStyle w:val="0"/>
        <w:suppressAutoHyphens w:val="false"/>
        <w:rPr>
          <w:rStyle w:val="1"/>
        </w:rPr>
      </w:pPr>
      <w:r>
        <w:rPr>
          <w:rStyle w:val="1"/>
        </w:rPr>
        <w:t xml:space="preserve">Nafarroako Gobernuaren ustez, ibilbide motzeko eta ertaineko tren-konexioak hobetu al dira Nafarroan legegintzaldi honetan?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