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4 de marzo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previsión de licitar obra en la N-121-A, formulada por el Ilmo. Sr. D. Carlos García Adanero.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4 de marzo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Carlos García Adanero, miembro de las Cortes de Navarra, adscrito al Grupo Parlamentario Unión del Pueblo Navarro  (UPN), al amparo de lo dispuesto en Reglamento de la Cámara, solicita al Vicepresidente de Desarrollo Económico del Gobierno de Navarra, Manuel Ayerdi, su respuesta oral en el Pleno a la siguiente pregunta: </w:t>
      </w:r>
    </w:p>
    <w:p>
      <w:pPr>
        <w:pStyle w:val="0"/>
        <w:suppressAutoHyphens w:val="false"/>
        <w:rPr>
          <w:rStyle w:val="1"/>
        </w:rPr>
      </w:pPr>
      <w:r>
        <w:rPr>
          <w:rStyle w:val="1"/>
        </w:rPr>
        <w:t xml:space="preserve">¿Cuándo tiene previsto el Gobierno licitar obra en la N-121-A? </w:t>
      </w:r>
    </w:p>
    <w:p>
      <w:pPr>
        <w:pStyle w:val="0"/>
        <w:suppressAutoHyphens w:val="false"/>
        <w:rPr>
          <w:rStyle w:val="1"/>
        </w:rPr>
      </w:pPr>
      <w:r>
        <w:rPr>
          <w:rStyle w:val="1"/>
        </w:rPr>
        <w:t xml:space="preserve">Pamplona, a 28 de febrero de 2019 </w:t>
      </w:r>
    </w:p>
    <w:p>
      <w:pPr>
        <w:pStyle w:val="0"/>
        <w:suppressAutoHyphens w:val="false"/>
        <w:rPr>
          <w:rStyle w:val="1"/>
        </w:rPr>
      </w:pPr>
      <w:r>
        <w:rPr>
          <w:rStyle w:val="1"/>
        </w:rPr>
        <w:t xml:space="preserve">El Parlamentario Foral: Carlos García Adanero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