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rzo de 2019, el Pleno de la Cámara rechazó la moción por la que se insta al Gobierno de Navarra a apostar por la construcción de la segunda fase del Canal de Navarra en su totalidad y en una sola fase, presentada por la Ilma. Sra. D.ª María Carmen Segura Moreno y publicada en el Boletín Oficial del Parlamento de Navarra núm. 17 de 8 de febrero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