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de las obras del nuevo edificio del IESO en Ribaforada,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Marisa de Simón Caballero, parlamentaria de la APF lzquierda-Ezkerra, al amparo de lo establecido en el reglamento de la cámara, presenta la siguiente pregunta oral para que sea contestada por el Gobierno de Navarra en el próximo pleno.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Departamento de Educación del Gobierno de Navarra acordó la construcción de un edificio escolar para impartir enseñanzas de Educación Secundaria Obligatoria en Ribaforada para atender a la población escolar de la zona de Cabanillas, Fustiñana y Ribaforada. De hecho, los Presupuestos Generales de Navarra, 2018 y 2019 incluyen partidas presupuestaría para el proyecto de dirección de obra como como la ejecución de misma.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informaciones, declaraciones y valoraciones de algunos grupos políticos, interesa conocer la situación de las obras y las previsiones sobre su finalización y apertura del nuevo centro.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encuentran las obras del nuevo edificio del IESO en Ribaforada y qué previsiones tiene el gobierno sobre su apertura?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marzo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