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aurkezturiko mozioa, zeinaren bidez Nafarroako Gobernua premiatzen baita Memoriaren Institutuaren barruan sorgin-ehizaren biktimen memoria ere jaso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martxoaren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Podemos-Ahal Dugu-Orain Bai talde parlamentarioari atxikitako foru parlamentari Laura Pérez Ruano andreak, Legebiltzarreko Erregelamenduan xedatuaren babesean, honako mozio hau aurkezten du, Osoko Bilkuran eztabaidatu eta bozkatzeko.</w:t>
      </w:r>
    </w:p>
    <w:p>
      <w:pPr>
        <w:pStyle w:val="0"/>
        <w:suppressAutoHyphens w:val="false"/>
        <w:rPr>
          <w:rStyle w:val="1"/>
        </w:rPr>
      </w:pPr>
      <w:r>
        <w:rPr>
          <w:rStyle w:val="1"/>
        </w:rPr>
        <w:t xml:space="preserve">Imajinario kolektiboan, sorginek konnotazio negatiboa dute, eta banalizatu egin ohi da milaka emakumek sorgin-ehiza izenpean Europa osoan pairatu zuten indarkeria, batez ere XVI. eta XVII. mendeetatik aitzina mendeetan zehar gertatu zena.</w:t>
      </w:r>
    </w:p>
    <w:p>
      <w:pPr>
        <w:pStyle w:val="0"/>
        <w:suppressAutoHyphens w:val="false"/>
        <w:rPr>
          <w:rStyle w:val="1"/>
        </w:rPr>
      </w:pPr>
      <w:r>
        <w:rPr>
          <w:rStyle w:val="1"/>
        </w:rPr>
        <w:t xml:space="preserve">Inkisizioak emakumeen aurka gizateriaren historian egindako feminizidio instituzional handiena izan da –atxilotu, torturatu eta bizirik erre zituzten–, agintari publiko guztiek, baita herriak berak ere, ez ikusiarena egiten zuten bitartean, ikusle pasibo gisa parte hartzen baitzuten jendaurreko exekuzioetan.</w:t>
      </w:r>
    </w:p>
    <w:p>
      <w:pPr>
        <w:pStyle w:val="0"/>
        <w:suppressAutoHyphens w:val="false"/>
        <w:rPr>
          <w:rStyle w:val="1"/>
        </w:rPr>
      </w:pPr>
      <w:r>
        <w:rPr>
          <w:rStyle w:val="1"/>
        </w:rPr>
        <w:t xml:space="preserve">Emakumeen erailketa sistematiko horren tamaina kreditatzen duten dokumentu-iturriak suntsitu diren arren, jakin badakigu –besteak beste, Silvia Federici historiagile eta teorialari feministaren ikerketei esker– Euskal Herrian, Katalunian eta Aragoin 300 emakume inguru zigortu zituztela soilik 1535etik 1650era bitarte. Halaber, aurten 409 urte beteko dira Zugarramurdin sorginak erre zituztenetik. Zugarramurdi, 200 biztanle baino ez zeuzkan herri txikia, sorginkeria dela-eta errepresio eta salaketa gune garrantzitsu bilakatu zen.</w:t>
      </w:r>
    </w:p>
    <w:p>
      <w:pPr>
        <w:pStyle w:val="0"/>
        <w:suppressAutoHyphens w:val="false"/>
        <w:rPr>
          <w:rStyle w:val="1"/>
        </w:rPr>
      </w:pPr>
      <w:r>
        <w:rPr>
          <w:rStyle w:val="1"/>
        </w:rPr>
        <w:t xml:space="preserve">Alde horretatik, Nafarroako erakundeek eta botere publikoek emakume haien memoria eta duintasuna berrezartzeko betebeharra dute justizia eginen bada; hartara, beren borreroen kontakizunari buelta eman behar zaio, zeren emakume haiek akabatzeko lehendabizi haiek laidoztatu eta demonizatu beharra baitzegoen, beren delitu bakarra izaki askeak izanen ziren erkidego bat eraikitzea beren praktiken eta ezagutzen bitartez.</w:t>
      </w:r>
    </w:p>
    <w:p>
      <w:pPr>
        <w:pStyle w:val="0"/>
        <w:suppressAutoHyphens w:val="false"/>
        <w:rPr>
          <w:rStyle w:val="1"/>
        </w:rPr>
      </w:pPr>
      <w:r>
        <w:rPr>
          <w:rStyle w:val="1"/>
        </w:rPr>
        <w:t xml:space="preserve">Lurrari loturiko beren ohiturei esker sendabelar-mota ororen gaineko ezagutza lortzen zuten, halako moduan non beren gorputzen, ugalketaren eta erditzearen gaineko kontrola baitzeukaten. Hori onartezina zen elizarentzat, baina, batez ere, Silvia Federicik dioenez, kapitalismoarentzat. Indarkeria sistematiko eta bere jatorrian sistemiko hura beharrezkoa izan zen emakumea eta bere gorputza kontrolatzeko, zertarako eta emakumeak bere gain har zezan ugalketa eta zaintza lanen zama doan, zeinen bizkar sistemak oraindik ere pilatzen baitu bere aberastasuna emakumeen kontura.</w:t>
      </w:r>
    </w:p>
    <w:p>
      <w:pPr>
        <w:pStyle w:val="0"/>
        <w:suppressAutoHyphens w:val="false"/>
        <w:rPr>
          <w:rStyle w:val="1"/>
        </w:rPr>
      </w:pPr>
      <w:r>
        <w:rPr>
          <w:rStyle w:val="1"/>
        </w:rPr>
        <w:t xml:space="preserve">Zigor eredugarri bat zen, halako moduan non sorgintzat hartzen baitzituen emakume jakin batzuk, alegia, bizitzaren gaineko ezagutzak eta praktikak –esate baterako, sexu-praktikak– patriarkatuak ezarritakotik kanpo zituztenak, kapitalismoak hortik edaten baitu; izan ere, emakumeari sistemarentzat erditzeko betebeharra bakarrik esleitzen dio.</w:t>
      </w:r>
    </w:p>
    <w:p>
      <w:pPr>
        <w:pStyle w:val="0"/>
        <w:suppressAutoHyphens w:val="false"/>
        <w:rPr>
          <w:rStyle w:val="1"/>
        </w:rPr>
      </w:pPr>
      <w:r>
        <w:rPr>
          <w:rStyle w:val="1"/>
        </w:rPr>
        <w:t xml:space="preserve">Ezkutatu izan diren arrazoi historiko horiek aztertu beharra dago oraina hobeki ulertzeko eta gure memoria historikoaren zati hori berreskuratzeko, eta belaunaldi berriei ezagutarazi.</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Bizikidetzaren eta Giza Eskubideen Zuzendaritza Nagusiak, Nafarroako Memoriaren Institutuaren barruan, sorgin-ehizaren biktimen memoria ere jaso dezan; hartara, gertatutakoa ikertzea eta gertatutakoaren zergatia eta ondorioak ezagutu eta jakitera ematea ahalbidetuko duen funts dokumentala taxutzen lagunduko du, bai eta belaunaldiz belaunaldi haien ondorengoek gorde ahal izan duten ezagutza ere.</w:t>
      </w:r>
    </w:p>
    <w:p>
      <w:pPr>
        <w:pStyle w:val="0"/>
        <w:suppressAutoHyphens w:val="false"/>
        <w:rPr>
          <w:rStyle w:val="1"/>
        </w:rPr>
      </w:pPr>
      <w:r>
        <w:rPr>
          <w:rStyle w:val="1"/>
        </w:rPr>
        <w:t xml:space="preserve">2. Sorgin-ehizarekin lotutako memoria-lekuen mapa bat egin dezan, giza eskubideen urraketaren beste biktima batzuentzat aurreikusitako babes berarekin.</w:t>
      </w:r>
    </w:p>
    <w:p>
      <w:pPr>
        <w:pStyle w:val="0"/>
        <w:suppressAutoHyphens w:val="false"/>
        <w:rPr>
          <w:rStyle w:val="1"/>
        </w:rPr>
      </w:pPr>
      <w:r>
        <w:rPr>
          <w:rStyle w:val="1"/>
        </w:rPr>
        <w:t xml:space="preserve">3. Erakunde publikoek errekonozimendu-omenaldi bat egin dezaten sorgin-ehizaren testuinguruan eraildako pertsonen gomutan –gehienak, emakumeak–, gizateriaren historian egin den feminizidio instituzional handienaren salaketa publikoa eginez hartara.</w:t>
      </w:r>
    </w:p>
    <w:p>
      <w:pPr>
        <w:pStyle w:val="0"/>
        <w:suppressAutoHyphens w:val="false"/>
        <w:rPr>
          <w:rStyle w:val="1"/>
        </w:rPr>
      </w:pPr>
      <w:r>
        <w:rPr>
          <w:rStyle w:val="1"/>
        </w:rPr>
        <w:t xml:space="preserve">4. Hezkuntza Departamentuak material didaktikoak eta ikus-entzunezkoen materialak prestatzea susta dezan, sorgin-ehizaren biktima izan ziren emakume errepresaliatuen ikuspegia eskaintzeko.</w:t>
      </w:r>
    </w:p>
    <w:p>
      <w:pPr>
        <w:pStyle w:val="0"/>
        <w:suppressAutoHyphens w:val="false"/>
        <w:rPr>
          <w:rStyle w:val="1"/>
        </w:rPr>
      </w:pPr>
      <w:r>
        <w:rPr>
          <w:rStyle w:val="1"/>
        </w:rPr>
        <w:t xml:space="preserve">5. Eskubide Sozialetako Departamentuak, Garapen Ekonomikorako Departamentuak, Ogasuneko Departamentuak eta Hezkuntza Departamentuak ugalketa eta zaintza lanen zentraltasuna onar dezaten, halako moduan non horien errekonozimendura eta balorizaziora bideratuko baitituzten beren politika guztiak, administrazio publikoei exigitu beharreko eskubide subjektibo diren aldetik.</w:t>
      </w:r>
    </w:p>
    <w:p>
      <w:pPr>
        <w:pStyle w:val="0"/>
        <w:suppressAutoHyphens w:val="false"/>
        <w:rPr>
          <w:rStyle w:val="1"/>
        </w:rPr>
      </w:pPr>
      <w:r>
        <w:rPr>
          <w:rStyle w:val="1"/>
        </w:rPr>
        <w:t xml:space="preserve">Iruñean, 2019ko martxoaren 21ean</w:t>
      </w:r>
    </w:p>
    <w:p>
      <w:pPr>
        <w:pStyle w:val="0"/>
        <w:suppressAutoHyphens w:val="false"/>
        <w:rPr>
          <w:rStyle w:val="1"/>
        </w:rPr>
      </w:pPr>
      <w:r>
        <w:rPr>
          <w:rStyle w:val="1"/>
        </w:rPr>
        <w:t xml:space="preserve">Foru parlamentaria: Laura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