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D4" w:rsidRDefault="00886558" w:rsidP="00901293">
      <w:pPr>
        <w:pStyle w:val="Textoindependiente"/>
        <w:spacing w:after="0" w:line="360" w:lineRule="auto"/>
        <w:rPr>
          <w:rFonts w:cs="Arial"/>
          <w:b/>
          <w:sz w:val="22"/>
          <w:szCs w:val="22"/>
        </w:rPr>
      </w:pPr>
      <w:proofErr w:type="spellStart"/>
      <w:r>
        <w:rPr>
          <w:sz w:val="22"/>
          <w:szCs w:val="22"/>
        </w:rPr>
        <w:t>Unión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Pueblo</w:t>
      </w:r>
      <w:proofErr w:type="spellEnd"/>
      <w:r>
        <w:rPr>
          <w:sz w:val="22"/>
          <w:szCs w:val="22"/>
        </w:rPr>
        <w:t xml:space="preserve"> Navarro (UPN) talde parlamentarioari atxikitako foru parlamentari Alberto Catalán Higueras jaunak</w:t>
      </w:r>
      <w:bookmarkStart w:id="0" w:name="Listadesplegable5"/>
      <w:r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 xml:space="preserve"> idatziz erantzuteko galdera egin du, emakumeak nekazaritzako elikagaien erakundeetan egotea sustatzeko Nafarroako Gobernuak hartutako neurriei buruz </w:t>
      </w:r>
      <w:r>
        <w:rPr>
          <w:b/>
          <w:bCs/>
          <w:sz w:val="22"/>
          <w:szCs w:val="22"/>
        </w:rPr>
        <w:t>(9-18-/PES-251)</w:t>
      </w:r>
      <w:r>
        <w:rPr>
          <w:sz w:val="22"/>
          <w:szCs w:val="22"/>
        </w:rPr>
        <w:t>. Honako hau da Landa Garapeneko, Ingurumeneko eta Toki Administrazioko kontseilariaren erantzuna.</w:t>
      </w:r>
    </w:p>
    <w:p w:rsidR="001E0FD4" w:rsidRDefault="0056231D" w:rsidP="003B0E52">
      <w:pPr>
        <w:pStyle w:val="Textoindependiente"/>
        <w:spacing w:after="0"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Nafarroako nekazaritzako kooperatiben lehiakortasuna hobetzeko Landa Garapeneko, Ingurumeneko Departamentuak eta </w:t>
      </w:r>
      <w:proofErr w:type="spellStart"/>
      <w:r>
        <w:rPr>
          <w:sz w:val="22"/>
          <w:szCs w:val="22"/>
        </w:rPr>
        <w:t>UCAN-Nafarroako</w:t>
      </w:r>
      <w:proofErr w:type="spellEnd"/>
      <w:r>
        <w:rPr>
          <w:sz w:val="22"/>
          <w:szCs w:val="22"/>
        </w:rPr>
        <w:t xml:space="preserve"> Nekazaritzako Kooperatiben Batasunak sinatutako lankidetza hitzarmenaren esparruan, aipatutako erakundeak ekintza bat jaso du zabalkundeko jardueren aparatuan, emakumeek eta gazteek kooperatiben ehunduran eta haien erabakitze-organoetan parte har dezaten sustatzera bideratua (Oinarri arautzaileen hirugarren </w:t>
      </w:r>
      <w:proofErr w:type="spellStart"/>
      <w:r>
        <w:rPr>
          <w:sz w:val="22"/>
          <w:szCs w:val="22"/>
        </w:rPr>
        <w:t>oinarria: “</w:t>
      </w:r>
      <w:r>
        <w:rPr>
          <w:i/>
          <w:iCs/>
          <w:sz w:val="22"/>
          <w:szCs w:val="22"/>
        </w:rPr>
        <w:t>VII</w:t>
      </w:r>
      <w:proofErr w:type="spellEnd"/>
      <w:r>
        <w:rPr>
          <w:i/>
          <w:iCs/>
          <w:sz w:val="22"/>
          <w:szCs w:val="22"/>
        </w:rPr>
        <w:t xml:space="preserve">. Landa-eremuetako emakumeek eta gazteek kooperatibetan eta haien erabakitze-organoetan parte har dezaten </w:t>
      </w:r>
      <w:proofErr w:type="spellStart"/>
      <w:r>
        <w:rPr>
          <w:i/>
          <w:iCs/>
          <w:sz w:val="22"/>
          <w:szCs w:val="22"/>
        </w:rPr>
        <w:t>sustatzea”)</w:t>
      </w:r>
      <w:proofErr w:type="spellEnd"/>
      <w:r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Zehazki, 2018ko hitzarmeneko jardueren justifikazioan, zehazten da emakume kooperatibisten bi lantalde badaudela (bata </w:t>
      </w:r>
      <w:proofErr w:type="spellStart"/>
      <w:r>
        <w:rPr>
          <w:sz w:val="22"/>
          <w:szCs w:val="22"/>
        </w:rPr>
        <w:t>Artaxoan</w:t>
      </w:r>
      <w:proofErr w:type="spellEnd"/>
      <w:r>
        <w:rPr>
          <w:sz w:val="22"/>
          <w:szCs w:val="22"/>
        </w:rPr>
        <w:t xml:space="preserve"> eta bestea </w:t>
      </w:r>
      <w:proofErr w:type="spellStart"/>
      <w:r>
        <w:rPr>
          <w:sz w:val="22"/>
          <w:szCs w:val="22"/>
        </w:rPr>
        <w:t>Quelen</w:t>
      </w:r>
      <w:proofErr w:type="spellEnd"/>
      <w:r>
        <w:rPr>
          <w:sz w:val="22"/>
          <w:szCs w:val="22"/>
        </w:rPr>
        <w:t>), zeinetan emakumeek kooperatibetan presentzia izan dezaten lantzen baita.</w:t>
      </w:r>
    </w:p>
    <w:p w:rsidR="0056231D" w:rsidRDefault="005278F9" w:rsidP="005278F9">
      <w:pPr>
        <w:pStyle w:val="Textoindependiente"/>
        <w:spacing w:after="0"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Bestetik, Nekazaritzako Kooperatiben Kudeaketari buruzko txostenetarako laguntzen barruan, norgehiagokaren baremoan lehentasuna ematen zaie emakumeek Zuzendaritza Kontseiluan presentzia izatearekin lotutako jokabide egokiei, honako baldintza hauetan:</w:t>
      </w:r>
    </w:p>
    <w:p w:rsidR="005278F9" w:rsidRPr="00572E86" w:rsidRDefault="005278F9" w:rsidP="005278F9">
      <w:pPr>
        <w:pStyle w:val="Textoindependiente"/>
        <w:spacing w:after="0" w:line="360" w:lineRule="auto"/>
        <w:rPr>
          <w:rFonts w:cs="Arial"/>
          <w:sz w:val="22"/>
          <w:szCs w:val="22"/>
        </w:rPr>
      </w:pPr>
    </w:p>
    <w:tbl>
      <w:tblPr>
        <w:tblW w:w="6520" w:type="dxa"/>
        <w:tblCellSpacing w:w="7" w:type="dxa"/>
        <w:tblInd w:w="5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268"/>
      </w:tblGrid>
      <w:tr w:rsidR="0056231D" w:rsidRPr="00572E86" w:rsidTr="00572E86">
        <w:trPr>
          <w:tblCellSpacing w:w="7" w:type="dxa"/>
        </w:trPr>
        <w:tc>
          <w:tcPr>
            <w:tcW w:w="3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1E0FD4" w:rsidRPr="00572E86" w:rsidRDefault="0056231D" w:rsidP="00572E86">
            <w:pPr>
              <w:pStyle w:val="Textoindependiente"/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572E86">
              <w:rPr>
                <w:rFonts w:asciiTheme="minorHAnsi" w:hAnsiTheme="minorHAnsi"/>
                <w:sz w:val="18"/>
                <w:szCs w:val="18"/>
              </w:rPr>
              <w:t>Kooperatibetako jokabide egokiak: emakumeen presentzia Zuzendaritza Kontseiluan</w:t>
            </w:r>
          </w:p>
          <w:p w:rsidR="0056231D" w:rsidRPr="00572E86" w:rsidRDefault="0056231D" w:rsidP="00572E86">
            <w:pPr>
              <w:pStyle w:val="Textoindependiente"/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572E86">
              <w:rPr>
                <w:rFonts w:asciiTheme="minorHAnsi" w:hAnsiTheme="minorHAnsi"/>
                <w:sz w:val="18"/>
                <w:szCs w:val="18"/>
              </w:rPr>
              <w:t>Emakume 1</w:t>
            </w:r>
          </w:p>
          <w:p w:rsidR="0056231D" w:rsidRPr="00572E86" w:rsidRDefault="0056231D" w:rsidP="00572E86">
            <w:pPr>
              <w:pStyle w:val="Textoindependiente"/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572E86">
              <w:rPr>
                <w:rFonts w:asciiTheme="minorHAnsi" w:hAnsiTheme="minorHAnsi"/>
                <w:sz w:val="18"/>
                <w:szCs w:val="18"/>
              </w:rPr>
              <w:t>2 emakume</w:t>
            </w:r>
          </w:p>
          <w:p w:rsidR="0056231D" w:rsidRPr="00572E86" w:rsidRDefault="0056231D" w:rsidP="00572E86">
            <w:pPr>
              <w:pStyle w:val="Textoindependiente"/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572E86">
              <w:rPr>
                <w:rFonts w:asciiTheme="minorHAnsi" w:hAnsiTheme="minorHAnsi"/>
                <w:sz w:val="18"/>
                <w:szCs w:val="18"/>
              </w:rPr>
              <w:t>3 emakume edo gehiago</w:t>
            </w:r>
          </w:p>
        </w:tc>
        <w:tc>
          <w:tcPr>
            <w:tcW w:w="1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56231D" w:rsidRPr="00572E86" w:rsidRDefault="0056231D" w:rsidP="00572E86">
            <w:pPr>
              <w:pStyle w:val="Textoindependiente"/>
              <w:spacing w:before="40" w:after="40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</w:p>
          <w:p w:rsidR="001E0FD4" w:rsidRPr="00572E86" w:rsidRDefault="0056231D" w:rsidP="00572E86">
            <w:pPr>
              <w:pStyle w:val="Textoindependiente"/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572E86">
              <w:rPr>
                <w:rFonts w:asciiTheme="minorHAnsi" w:hAnsiTheme="minorHAnsi"/>
                <w:sz w:val="18"/>
                <w:szCs w:val="18"/>
              </w:rPr>
              <w:t>Gehienez ere, 15 puntu</w:t>
            </w:r>
            <w:r w:rsidRPr="00572E86">
              <w:rPr>
                <w:rFonts w:ascii="MS Gothic" w:eastAsia="MS Gothic" w:hAnsi="MS Gothic" w:cs="MS Gothic" w:hint="eastAsia"/>
                <w:sz w:val="18"/>
                <w:szCs w:val="18"/>
              </w:rPr>
              <w:t xml:space="preserve">　</w:t>
            </w:r>
          </w:p>
          <w:p w:rsidR="0056231D" w:rsidRPr="00572E86" w:rsidRDefault="0056231D" w:rsidP="00572E86">
            <w:pPr>
              <w:pStyle w:val="Textoindependiente"/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572E86">
              <w:rPr>
                <w:rFonts w:asciiTheme="minorHAnsi" w:hAnsiTheme="minorHAnsi"/>
                <w:sz w:val="18"/>
                <w:szCs w:val="18"/>
              </w:rPr>
              <w:t>5 puntu</w:t>
            </w:r>
          </w:p>
          <w:p w:rsidR="0056231D" w:rsidRPr="00572E86" w:rsidRDefault="0056231D" w:rsidP="00572E86">
            <w:pPr>
              <w:pStyle w:val="Textoindependiente"/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572E86">
              <w:rPr>
                <w:rFonts w:asciiTheme="minorHAnsi" w:hAnsiTheme="minorHAnsi"/>
                <w:sz w:val="18"/>
                <w:szCs w:val="18"/>
              </w:rPr>
              <w:t>10 puntu</w:t>
            </w:r>
          </w:p>
          <w:p w:rsidR="0056231D" w:rsidRPr="00572E86" w:rsidRDefault="0056231D" w:rsidP="00572E86">
            <w:pPr>
              <w:pStyle w:val="Textoindependiente"/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572E86">
              <w:rPr>
                <w:rFonts w:asciiTheme="minorHAnsi" w:hAnsiTheme="minorHAnsi"/>
                <w:sz w:val="18"/>
                <w:szCs w:val="18"/>
              </w:rPr>
              <w:t>15 puntu</w:t>
            </w:r>
          </w:p>
        </w:tc>
      </w:tr>
    </w:tbl>
    <w:p w:rsidR="001E0FD4" w:rsidRDefault="001E0FD4" w:rsidP="0056231D">
      <w:pPr>
        <w:pStyle w:val="Textoindependiente"/>
        <w:spacing w:after="0" w:line="360" w:lineRule="auto"/>
        <w:rPr>
          <w:rFonts w:cs="Arial"/>
          <w:sz w:val="22"/>
          <w:szCs w:val="22"/>
          <w:lang w:val="es-ES"/>
        </w:rPr>
      </w:pPr>
    </w:p>
    <w:p w:rsidR="001E0FD4" w:rsidRDefault="0056231D" w:rsidP="005278F9">
      <w:pPr>
        <w:pStyle w:val="Textoindependiente"/>
        <w:spacing w:after="0"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Gainera, kudeaketari buruzko txostenek analisi bat jasotzen dute emakumeek kooperatiben zuzendaritza kontseiluetan duten presentziari buruz, eta gomendio bezala ezartzen da haien presentzia areagotu egin beharra dagoela.</w:t>
      </w:r>
      <w:bookmarkStart w:id="1" w:name="_GoBack"/>
      <w:bookmarkEnd w:id="1"/>
    </w:p>
    <w:p w:rsidR="001E0FD4" w:rsidRDefault="005278F9" w:rsidP="0056231D">
      <w:pPr>
        <w:pStyle w:val="Textoindependiente"/>
        <w:spacing w:after="0"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Halaber, aipatzen da ezen Landa Garapeneko, Ingurumeneko eta Toki Administrazioko Departamentuan neurriak hartzen ari direla generoko ikuspegia sartzeko 2014-2020 urtetarako Landa Garapeneko programaren laguntzen deialdietan, emakumeen parte-hartzea eta haien aukera-berdintasuna bultzatzeko. Ondoren, neurri horietako bakoitzaren xehetasunak ematen ditugu: </w:t>
      </w:r>
    </w:p>
    <w:p w:rsidR="000946BD" w:rsidRDefault="000946BD" w:rsidP="000946BD">
      <w:pPr>
        <w:pStyle w:val="Textoindependiente"/>
        <w:numPr>
          <w:ilvl w:val="0"/>
          <w:numId w:val="1"/>
        </w:numPr>
        <w:spacing w:after="0"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M04-01 – Ustiategietako inbertsioak</w:t>
      </w:r>
    </w:p>
    <w:p w:rsidR="001E0FD4" w:rsidRDefault="000B5A5C" w:rsidP="00F7542C">
      <w:pPr>
        <w:pStyle w:val="Textoindependiente"/>
        <w:numPr>
          <w:ilvl w:val="1"/>
          <w:numId w:val="1"/>
        </w:numPr>
        <w:spacing w:after="0"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lastRenderedPageBreak/>
        <w:t>Emakumeek 10 puntu gehiago dituzte eragiketak hautatzeko irizpideetan, emakume izateagatik. Pertsona juridikoen kasuan, puntu horiek ematen dira gobernu-organoetako kideen gutxienez ere % 30 emakumeak badira.</w:t>
      </w:r>
    </w:p>
    <w:p w:rsidR="000946BD" w:rsidRDefault="000946BD" w:rsidP="000946BD">
      <w:pPr>
        <w:pStyle w:val="Textoindependiente"/>
        <w:numPr>
          <w:ilvl w:val="0"/>
          <w:numId w:val="1"/>
        </w:numPr>
        <w:spacing w:after="0"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M06.01 – Gazteen instalazioa.</w:t>
      </w:r>
    </w:p>
    <w:p w:rsidR="001E0FD4" w:rsidRDefault="000B5A5C" w:rsidP="00F7542C">
      <w:pPr>
        <w:pStyle w:val="Textoindependiente"/>
        <w:numPr>
          <w:ilvl w:val="1"/>
          <w:numId w:val="2"/>
        </w:numPr>
        <w:spacing w:after="0"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Emakumeek 10 puntu gehiago dituzte eragiketak hautatzeko irizpideetan, emakume izateagatik.</w:t>
      </w:r>
    </w:p>
    <w:p w:rsidR="000946BD" w:rsidRDefault="000946BD" w:rsidP="000946BD">
      <w:pPr>
        <w:pStyle w:val="Textoindependiente"/>
        <w:numPr>
          <w:ilvl w:val="0"/>
          <w:numId w:val="1"/>
        </w:numPr>
        <w:spacing w:after="0"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M06.02 – Dibertsifikazioa.</w:t>
      </w:r>
    </w:p>
    <w:p w:rsidR="001E0FD4" w:rsidRDefault="000B5A5C" w:rsidP="007E710F">
      <w:pPr>
        <w:pStyle w:val="Textoindependiente"/>
        <w:numPr>
          <w:ilvl w:val="1"/>
          <w:numId w:val="1"/>
        </w:numPr>
        <w:spacing w:after="0"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Emakumeek 5 puntu gehiago dituzte eragiketak hautatzeko irizpideetan, emakume izateagatik.</w:t>
      </w:r>
    </w:p>
    <w:p w:rsidR="000946BD" w:rsidRDefault="000946BD" w:rsidP="000946BD">
      <w:pPr>
        <w:pStyle w:val="Textoindependiente"/>
        <w:numPr>
          <w:ilvl w:val="0"/>
          <w:numId w:val="1"/>
        </w:numPr>
        <w:spacing w:after="0"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M06-04 – Dibertsifikazioaren arloko inbertsioak.</w:t>
      </w:r>
    </w:p>
    <w:p w:rsidR="001E0FD4" w:rsidRDefault="000B5A5C" w:rsidP="007E710F">
      <w:pPr>
        <w:pStyle w:val="Textoindependiente"/>
        <w:numPr>
          <w:ilvl w:val="1"/>
          <w:numId w:val="1"/>
        </w:numPr>
        <w:spacing w:after="0"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5 puntu gehiago ematen dira emakumea izateagatik, edo, pertsona juridikoen artean, entitateko erabakitze-organoetako kideen artean gutxienez ere % 50 emakumeak izateagatik.</w:t>
      </w:r>
    </w:p>
    <w:p w:rsidR="000946BD" w:rsidRDefault="000946BD" w:rsidP="000946BD">
      <w:pPr>
        <w:pStyle w:val="Textoindependiente"/>
        <w:numPr>
          <w:ilvl w:val="0"/>
          <w:numId w:val="1"/>
        </w:numPr>
        <w:spacing w:after="0"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M19-02 – LEADER (Tokiko partaidetzaren bidezko garapen-estrategietako inbertsioak)</w:t>
      </w:r>
    </w:p>
    <w:p w:rsidR="005278F9" w:rsidRPr="001E0FD4" w:rsidRDefault="007E710F" w:rsidP="00901293">
      <w:pPr>
        <w:pStyle w:val="Textoindependiente"/>
        <w:numPr>
          <w:ilvl w:val="1"/>
          <w:numId w:val="1"/>
        </w:numPr>
        <w:spacing w:after="0"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Tokiko ekintza-taldeek, laguntzen deialdietan, puntuazio handiagoa eman beharko diete onuradun gisa emakumeak dituzten proiektuei edo, bestela, gobernu-organoetako kideetan gutxienez % 10 emakumeak dituzten pertsona juridikoei (zenbat eta emakume gehiago, orduan eta puntuazio handiagoa).</w:t>
      </w:r>
    </w:p>
    <w:p w:rsidR="001E0FD4" w:rsidRDefault="00901293" w:rsidP="00901293">
      <w:pPr>
        <w:pStyle w:val="Textoindependiente"/>
        <w:spacing w:after="0" w:line="36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Hori guztia jakinarazten dizut, Nafarroako Parlamentuko Erregelamenduaren 194. artikulua betez.</w:t>
      </w:r>
    </w:p>
    <w:p w:rsidR="00901293" w:rsidRPr="00901293" w:rsidRDefault="00901293" w:rsidP="0090129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Iruñean, 2018ko abenduaren 27an</w:t>
      </w:r>
    </w:p>
    <w:p w:rsidR="00901293" w:rsidRPr="00901293" w:rsidRDefault="001E0FD4" w:rsidP="001E0FD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Landa Garapeneko, Ingurumeneko eta Toki Administrazioko kontseilaria:</w:t>
      </w:r>
      <w:r>
        <w:rPr>
          <w:rFonts w:ascii="Arial" w:hAnsi="Arial"/>
          <w:sz w:val="22"/>
          <w:szCs w:val="22"/>
        </w:rPr>
        <w:t xml:space="preserve"> Isabel Elizalde </w:t>
      </w:r>
      <w:proofErr w:type="spellStart"/>
      <w:r>
        <w:rPr>
          <w:rFonts w:ascii="Arial" w:hAnsi="Arial"/>
          <w:sz w:val="22"/>
          <w:szCs w:val="22"/>
        </w:rPr>
        <w:t>Arretxea</w:t>
      </w:r>
      <w:proofErr w:type="spellEnd"/>
    </w:p>
    <w:sectPr w:rsidR="00901293" w:rsidRPr="00901293" w:rsidSect="00F008A3">
      <w:headerReference w:type="default" r:id="rId8"/>
      <w:footerReference w:type="default" r:id="rId9"/>
      <w:footerReference w:type="first" r:id="rId10"/>
      <w:type w:val="continuous"/>
      <w:pgSz w:w="11906" w:h="16838" w:code="9"/>
      <w:pgMar w:top="1953" w:right="1134" w:bottom="851" w:left="1701" w:header="709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F7" w:rsidRDefault="00CE0CF7">
      <w:r>
        <w:separator/>
      </w:r>
    </w:p>
  </w:endnote>
  <w:endnote w:type="continuationSeparator" w:id="0">
    <w:p w:rsidR="00CE0CF7" w:rsidRDefault="00CE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1310" w:type="dxa"/>
      <w:tblLook w:val="01E0" w:firstRow="1" w:lastRow="1" w:firstColumn="1" w:lastColumn="1" w:noHBand="0" w:noVBand="0"/>
    </w:tblPr>
    <w:tblGrid>
      <w:gridCol w:w="8648"/>
      <w:gridCol w:w="2126"/>
    </w:tblGrid>
    <w:tr w:rsidR="0030333F" w:rsidRPr="000B2297" w:rsidTr="000B2297">
      <w:tc>
        <w:tcPr>
          <w:tcW w:w="8648" w:type="dxa"/>
          <w:shd w:val="clear" w:color="auto" w:fill="auto"/>
        </w:tcPr>
        <w:p w:rsidR="0030333F" w:rsidRPr="00124D6B" w:rsidRDefault="0030333F" w:rsidP="000B2297">
          <w:pPr>
            <w:pStyle w:val="Piedepgina"/>
            <w:tabs>
              <w:tab w:val="clear" w:pos="4252"/>
              <w:tab w:val="center" w:pos="5705"/>
            </w:tabs>
            <w:jc w:val="both"/>
          </w:pPr>
        </w:p>
      </w:tc>
      <w:tc>
        <w:tcPr>
          <w:tcW w:w="2126" w:type="dxa"/>
          <w:shd w:val="clear" w:color="auto" w:fill="auto"/>
        </w:tcPr>
        <w:p w:rsidR="0030333F" w:rsidRPr="000B2297" w:rsidRDefault="0030333F" w:rsidP="000B2297">
          <w:pPr>
            <w:pStyle w:val="Piedepgina"/>
            <w:jc w:val="right"/>
            <w:rPr>
              <w:sz w:val="14"/>
              <w:szCs w:val="14"/>
            </w:rPr>
          </w:pPr>
        </w:p>
      </w:tc>
    </w:tr>
  </w:tbl>
  <w:p w:rsidR="0030333F" w:rsidRDefault="0030333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64C" w:rsidRPr="00124D6B" w:rsidRDefault="0051364C" w:rsidP="0051364C">
    <w:pPr>
      <w:pStyle w:val="Piedepgina"/>
      <w:rPr>
        <w:sz w:val="14"/>
        <w:szCs w:val="14"/>
      </w:rPr>
    </w:pPr>
    <w:r>
      <w:tab/>
    </w:r>
    <w:r>
      <w:rPr>
        <w:sz w:val="12"/>
      </w:rPr>
      <w:tab/>
    </w:r>
  </w:p>
  <w:p w:rsidR="0051364C" w:rsidRDefault="005136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F7" w:rsidRDefault="00CE0CF7">
      <w:r>
        <w:separator/>
      </w:r>
    </w:p>
  </w:footnote>
  <w:footnote w:type="continuationSeparator" w:id="0">
    <w:p w:rsidR="00CE0CF7" w:rsidRDefault="00CE0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58C" w:rsidRDefault="0041058C" w:rsidP="0041058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110C0"/>
    <w:multiLevelType w:val="hybridMultilevel"/>
    <w:tmpl w:val="40D47A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D6FDD"/>
    <w:multiLevelType w:val="hybridMultilevel"/>
    <w:tmpl w:val="4AF04988"/>
    <w:lvl w:ilvl="0" w:tplc="F75E56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A1328"/>
    <w:multiLevelType w:val="hybridMultilevel"/>
    <w:tmpl w:val="2C3678E4"/>
    <w:lvl w:ilvl="0" w:tplc="F75E56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58"/>
    <w:rsid w:val="00011C25"/>
    <w:rsid w:val="0008313F"/>
    <w:rsid w:val="000946BD"/>
    <w:rsid w:val="000B2297"/>
    <w:rsid w:val="000B5A5C"/>
    <w:rsid w:val="001E0FD4"/>
    <w:rsid w:val="0026502E"/>
    <w:rsid w:val="002B0435"/>
    <w:rsid w:val="0030333F"/>
    <w:rsid w:val="003B0E52"/>
    <w:rsid w:val="003F202A"/>
    <w:rsid w:val="0041058C"/>
    <w:rsid w:val="00440B04"/>
    <w:rsid w:val="0051364C"/>
    <w:rsid w:val="005278F9"/>
    <w:rsid w:val="0056231D"/>
    <w:rsid w:val="00572E86"/>
    <w:rsid w:val="006415DD"/>
    <w:rsid w:val="00717FAA"/>
    <w:rsid w:val="007A57EC"/>
    <w:rsid w:val="007C0A71"/>
    <w:rsid w:val="007D770B"/>
    <w:rsid w:val="007E710F"/>
    <w:rsid w:val="00807388"/>
    <w:rsid w:val="00886558"/>
    <w:rsid w:val="008A2E82"/>
    <w:rsid w:val="00901293"/>
    <w:rsid w:val="009826C3"/>
    <w:rsid w:val="009903CF"/>
    <w:rsid w:val="00BA3258"/>
    <w:rsid w:val="00BA39E2"/>
    <w:rsid w:val="00BD7FDC"/>
    <w:rsid w:val="00C06B8A"/>
    <w:rsid w:val="00C14281"/>
    <w:rsid w:val="00C75BB9"/>
    <w:rsid w:val="00CE0CF7"/>
    <w:rsid w:val="00D44FF9"/>
    <w:rsid w:val="00F008A3"/>
    <w:rsid w:val="00F7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901293"/>
    <w:pPr>
      <w:spacing w:after="120"/>
      <w:jc w:val="both"/>
    </w:pPr>
    <w:rPr>
      <w:rFonts w:ascii="Arial" w:hAnsi="Arial"/>
      <w:sz w:val="24"/>
    </w:rPr>
  </w:style>
  <w:style w:type="table" w:styleId="Tablaconcuadrcula">
    <w:name w:val="Table Grid"/>
    <w:basedOn w:val="Tablanormal"/>
    <w:rsid w:val="003033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F7542C"/>
    <w:rPr>
      <w:rFonts w:ascii="Arial" w:hAnsi="Arial"/>
      <w:sz w:val="24"/>
      <w:lang w:val="eu-ES"/>
    </w:rPr>
  </w:style>
  <w:style w:type="paragraph" w:styleId="Textodeglobo">
    <w:name w:val="Balloon Text"/>
    <w:basedOn w:val="Normal"/>
    <w:link w:val="TextodegloboCar"/>
    <w:rsid w:val="001E0F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E0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901293"/>
    <w:pPr>
      <w:spacing w:after="120"/>
      <w:jc w:val="both"/>
    </w:pPr>
    <w:rPr>
      <w:rFonts w:ascii="Arial" w:hAnsi="Arial"/>
      <w:sz w:val="24"/>
    </w:rPr>
  </w:style>
  <w:style w:type="table" w:styleId="Tablaconcuadrcula">
    <w:name w:val="Table Grid"/>
    <w:basedOn w:val="Tablanormal"/>
    <w:rsid w:val="003033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F7542C"/>
    <w:rPr>
      <w:rFonts w:ascii="Arial" w:hAnsi="Arial"/>
      <w:sz w:val="24"/>
      <w:lang w:val="eu-ES"/>
    </w:rPr>
  </w:style>
  <w:style w:type="paragraph" w:styleId="Textodeglobo">
    <w:name w:val="Balloon Text"/>
    <w:basedOn w:val="Normal"/>
    <w:link w:val="TextodegloboCar"/>
    <w:rsid w:val="001E0F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E0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222866\Configuraci&#243;n%20local\Archivos%20temporales%20de%20Internet\OLK2C\Respuesta%20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Respuesta PES</Template>
  <TotalTime>0</TotalTime>
  <Pages>2</Pages>
  <Words>389</Words>
  <Characters>3091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N222866</dc:creator>
  <cp:lastModifiedBy>Iñaki De Santiago</cp:lastModifiedBy>
  <cp:revision>2</cp:revision>
  <cp:lastPrinted>2018-12-12T14:14:00Z</cp:lastPrinted>
  <dcterms:created xsi:type="dcterms:W3CDTF">2019-04-11T08:06:00Z</dcterms:created>
  <dcterms:modified xsi:type="dcterms:W3CDTF">2019-04-11T08:06:00Z</dcterms:modified>
</cp:coreProperties>
</file>