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julio 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“– El Parlamento de Navarra repudia las inaceptables acusaciones de “intento de blanqueo de ETA” lanzadas por los portavoces de Partido Popular y VOX, y reivindica el contínuo trabajo de la Cámara Foral a favor de los derechos humanos para todas las personas.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 se reafirma en la necesidad ética y política de buscar la verdad, justicia y reparación para todas las víctimas de la violencia, independientemente de su ideología y contexto victimológico.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 aboga por el diálogo como el marco para solucionar las discrepancias políticas, frente a la sistemática judicialización de la política por la que abogan ciertos grupos políticos” (10-19/DEC-00039).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julio 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