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ztailaren 18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adiera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GTBI pertsonen berdintasun soziala eta sexu-joera, genero-identitate edo genero-adierazpenagatiko diskriminaziorik eza aldezten ditu; izan ere, eskubide horien aldeko borroka eta talde horrek lorturiko konkista sozialak gizarte osoaren helburu dira, eta ez ideologia edo alderdi politiko baten onda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refusatzen du ideologia, iritzi edo ideia politikoengatiko bazterkeria- eta diskriminazio-molde oro, are gehiago Harritasunaren Egunekoak bezalako ekitaldietan gertatzen bada, ekitaldi horien oinarri baitira berdintasun, aniztasun, inklusio, errespetu eta tolerantziaren printzipioak” (10-19/DEC-0004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zt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