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julio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manifiesta su más rotundo rechazo a la sustracción de la placa de la escultura Gogoan, que se erige, tal como consta en la propia placa, en recuerdo a las víctimas de la agresión policial padecida durante los Sanfermines de 1978 y es un elemento registrado como lugar de memoria, lo que le confiere especial protección por ley.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voluntad de que las instituciones implicadas adopten las medidas oportunas para esclarecer lo sucedido y aplicar las medidas administrativas pertinentes a los autores de este ataque, así como para garantizar la pronta reposición de la placa.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reitera su compromiso con la Ley Foral 29/2018, de 26 de diciembre, de Lugares de la Memoria Histórica de Navarra, y con el impulso de la memoria histórica y democrática de Navarra” (10-19/DEC-00046).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julio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