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gestiones para la declaración como zona catastrófica de las localidades afectadas el pasado 8 de julio por la avenida torrencial del río Cidacos, formulada por la Ilma. Sra. D.ª Uxue Barcos Berruezo.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Uxue Barkos Berruezo, portavoz del Grupo Parlamentario Geroa Bai, al amparo de lo dispuesto en el Reglamento de esta Cámara, presenta la siguiente pregunta oral de máxima actualidad dirigida a la Presidenta del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gestiones está llevando a cabo el ejecutivo foral ante el Gobierno central para la declaración como zona catastrófica de las localidades afectadas el pasado 8 de julio por la avenida torrencial del río Cidacos?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9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