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Conforme a lo dispuesto en el artículo 208 del Reglamento de la Cámara, en relación con los artículos 69.5 de la Constitución Española y 12 de la Ley Orgánica de Reintegración y Amejoramiento del Régimen Foral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De acuerdo con la Junta de Portavoces fijar en uno el número de Senadores o Senadoras que corresponden a Navarra como Comunidad Foral, que será elegida conforme al procedimiento establecido en el artículo 208 del Reglamento del Parlamento de Navarra (10-19/ELC-00002).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El plazo para la presentación de candidaturas a Senador o Senadora de la Comunidad Foral finalizará a las </w:t>
      </w:r>
      <w:r>
        <w:rPr>
          <w:rStyle w:val="1"/>
          <w:b w:val="true"/>
        </w:rPr>
        <w:t xml:space="preserve">17:00 horas del día 19 de septiembre de 2019.</w:t>
      </w:r>
      <w:r>
        <w:rPr>
          <w:rStyle w:val="1"/>
        </w:rPr>
        <w:t xml:space="preserve">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Al escrito de presentación de cada candidatura, suscrito por el representante del grupo parlamentario o de la agrupación parlamentaria proponente, deberá acompañarse la declaración de aceptación de la candidatura, así como declaración jurada de no incurrir en ninguna de las causas de inelegibilidad establecidas en los artículos 6 y 154 de la Ley Orgánica del Régimen Electoral General, certificación de hallarse incluido en el censo electoral y el certificado de empadronamiento del candidato o candidata en cualquiera de los municipios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4.º</w:t>
      </w:r>
      <w:r>
        <w:rPr>
          <w:rStyle w:val="1"/>
        </w:rPr>
        <w:t xml:space="preserve"> Ordenar la publicación de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