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16an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Pablo Azcona Molinet jaunak aurkezturiko interpelazioa, Nafarroako Toki Administrazioan administrazio elektronikoa bultzatzen laguntzeko neurriei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2019ko irailaren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INTERPELAZIOAREN TESTUA</w:t>
      </w:r>
    </w:p>
    <w:p>
      <w:pPr>
        <w:pStyle w:val="0"/>
        <w:suppressAutoHyphens w:val="false"/>
        <w:rPr>
          <w:rStyle w:val="1"/>
        </w:rPr>
      </w:pPr>
      <w:r>
        <w:rPr>
          <w:rStyle w:val="1"/>
        </w:rPr>
        <w:t xml:space="preserve">Geroa Bai talde parlamentarioko foru parlamentari Pablo Azcona Molinet jaunak, Legebiltzarreko Erregelamenduan ezarritakoaren babesean, honako interpelazio hau aurkezten du, Lurralde Kohesiorako kontseilariak Osoko Bilkuran ahoz erantzun dezan:</w:t>
      </w:r>
    </w:p>
    <w:p>
      <w:pPr>
        <w:pStyle w:val="0"/>
        <w:suppressAutoHyphens w:val="false"/>
        <w:rPr>
          <w:rStyle w:val="1"/>
        </w:rPr>
      </w:pPr>
      <w:r>
        <w:rPr>
          <w:rStyle w:val="1"/>
        </w:rPr>
        <w:t xml:space="preserve">Ikusita legeak ezartzen dituen epeak, eta sistema arrazionalizatzeko dauden ekimen ezberdinak koordinatu beharraz jabetuta, jakin nahi dut ea zer neurri hartuko dituen Lurralde Kohesiorako Departamentuak Nafarroako Toki Administrazioan administrazio elektronikoa bultzatzen laguntzeko.</w:t>
      </w:r>
    </w:p>
    <w:p>
      <w:pPr>
        <w:pStyle w:val="0"/>
        <w:suppressAutoHyphens w:val="false"/>
        <w:rPr>
          <w:rStyle w:val="1"/>
        </w:rPr>
      </w:pPr>
      <w:r>
        <w:rPr>
          <w:rStyle w:val="1"/>
        </w:rPr>
        <w:t xml:space="preserve">Iruñean, 2019ko irailaren 12an</w:t>
      </w:r>
    </w:p>
    <w:p>
      <w:pPr>
        <w:pStyle w:val="0"/>
        <w:suppressAutoHyphens w:val="false"/>
        <w:rPr>
          <w:rStyle w:val="1"/>
        </w:rPr>
      </w:pPr>
      <w:r>
        <w:rPr>
          <w:rStyle w:val="1"/>
        </w:rPr>
        <w:t xml:space="preserve">Foru parlamentaria: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