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ejercicio de la iniciativa legislativa que le reconoce el artículo 19.1.b) de la Ley Orgánica de Reintegración y Amejoramiento del Régimen Foral de Navarra, el G.P. Mixto-Izquierda-Ezkerra ha presentado la proposición de Ley Foral sobre la enseñanza de la religión y sus alternativas (10-19/PRO-00014).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su virtud, de conformidad con lo dispuesto en el artículo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Ordenar la publicación de la proposición de Ley Foral sobre la enseñanza de la religión y sus alternativas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Remitir la referida proposición de Ley Foral al Gobierno de Navarra a los efectos previstos en el artículo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Proposición de Ley Foral sobre </w:t>
        <w:br w:type="textWrapping"/>
        <w:t xml:space="preserve">la enseñanza de la religión y </w:t>
        <w:br w:type="textWrapping"/>
        <w:t xml:space="preserve">sus alternativas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Ley Orgánica 2/2006, de 3 de mayo, de Educación, en la redacción dada por la Ley Orgánica 8/2013, de 9 de diciembre, para la mejora de la calidad educativa, en sus artículos 18, para la Educación Primaria, 24 y 25, para la Educación Secundaria Obligatoria, y 34 bis y ter para el Bachillerato, incluye la enseñanza de la religión entre las asignaturas específicas de dichos niveles educativos, de oferta obligatoria para los centros y de carácter voluntario para los alumnos y alumnas en el caso de la religión católica, conforme a la disposición adicional segunda.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Dichas disposiciones han sido desarrolladas en el Real Decreto 1630/2006, de 29 de diciembre, por el que se establecen las enseñanzas mínimas del segundo ciclo de Educación Infantil, el Real Decreto 126/2014, de 28 de febrero, por el que se establece el currículo básico de la Educación Primaria, y el Real Decreto 1105/2014, de 26 de diciembre, por el que se establece el currículo básico de la Educación Secundaria Obligatoria y del Bachillerato.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desarrollo y aplicación de dicha normativa y la fijación de horarios lectivos corresponde a las comunidades autónomas, en el caso de la Comunidad Foral de Navarra en ejercicio de las competencias que le reconoce el artículo 47 de la Ley Orgánica 13/1982, de 10 de agosto, de reintegración y amejoramiento del Régimen Foral de Navarra.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Artículo único.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todos los niveles educativos de Navarra de Educación Infantil, Primaria, Secundaria y Bachillerato, la asignatura específica de religión y sus alternativas tendrá una carga lectiva máxima correspondiente a la mínima establecida, con carácter prescriptivo, en la normativa básica de ámbito estatal.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Disposición derogatoria.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Quedan derogadas todas las disposiciones de igual o inferior rango que se opongan a lo establecido en la presente ley foral.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Disposición final.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presente Ley Foral entrará en vigor al día siguiente de su publicación en el Boletín Oficial de Navarra; y será de aplicación en el curso escolar 2020-2021.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