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23an egindako bilkuran, Eledunen Batzarrari entzun ondoren, erabaki hau hartu zuen, besteak beste:</w:t>
      </w:r>
    </w:p>
    <w:p>
      <w:pPr>
        <w:pStyle w:val="0"/>
        <w:suppressAutoHyphens w:val="false"/>
        <w:rPr>
          <w:rStyle w:val="1"/>
          <w:spacing w:val="0.961"/>
        </w:rPr>
      </w:pPr>
      <w:r>
        <w:rPr>
          <w:rStyle w:val="1"/>
          <w:b w:val="true"/>
          <w:spacing w:val="0.961"/>
        </w:rPr>
        <w:t xml:space="preserve">1. </w:t>
      </w:r>
      <w:r>
        <w:rPr>
          <w:rStyle w:val="1"/>
          <w:spacing w:val="0.961"/>
        </w:rPr>
        <w:t xml:space="preserve">Izapidetzeko onartzea Miren Aranoa Astigarraga andreak aurkezturiko mozioa, zeinaren bidez Hezkuntza Departamentua premiatzen baita 2018tik 2022ra bitarteko Hezkuntza Itunean adostutakoa bete dezan, eta, hartara, udako hilabeteak ordain diezazkien ikasturtean gutxienez ere bost hilabete eta erdiz lan egin duten bitarteko irakasleei.</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Hezkuntza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2019ko irailaren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foru parlamentari Miren Aranoa Astigarraga andreak, Legebiltzarreko Erregelamenduan ezarritakoaren babesean, honako mozio hau aurkezten du, Hezkuntza Batzordean eztabaidatzeko:</w:t>
      </w:r>
    </w:p>
    <w:p>
      <w:pPr>
        <w:pStyle w:val="0"/>
        <w:suppressAutoHyphens w:val="false"/>
        <w:rPr>
          <w:rStyle w:val="1"/>
        </w:rPr>
      </w:pPr>
      <w:r>
        <w:rPr>
          <w:rStyle w:val="1"/>
        </w:rPr>
        <w:t xml:space="preserve">2018tik 2022ra bitarteko Hezkuntza Itunean jasotzen da, bitarteko irakasleentzako beste hobekuntza-neurri batzuen artean, kontratua udan luzatzea ikasturtean zehar bost hilabete eta erdi baino gehiago lan egin duten bitarteko irakasleei.</w:t>
      </w:r>
    </w:p>
    <w:p>
      <w:pPr>
        <w:pStyle w:val="0"/>
        <w:suppressAutoHyphens w:val="false"/>
        <w:rPr>
          <w:rStyle w:val="1"/>
        </w:rPr>
      </w:pPr>
      <w:r>
        <w:rPr>
          <w:rStyle w:val="1"/>
        </w:rPr>
        <w:t xml:space="preserve">Neurri horrek, adostutakoaren arabera, 2018-2019 ikasturterako hartu behar zuen indarra, baina bitarteko irakasleek udako hilabeteei dagokiena kobratu gabe jarraitzen dute gaur.</w:t>
      </w:r>
    </w:p>
    <w:p>
      <w:pPr>
        <w:pStyle w:val="0"/>
        <w:suppressAutoHyphens w:val="false"/>
        <w:rPr>
          <w:rStyle w:val="1"/>
        </w:rPr>
      </w:pPr>
      <w:r>
        <w:rPr>
          <w:rStyle w:val="1"/>
        </w:rPr>
        <w:t xml:space="preserve">Egoera hori are larriagoa da kontuan hartzen bada pertsona horietako askok, udako hilabeteak kobratuko zutela pentsatuta, ez dutela langabezia-prestazioa eskatu beren kontratua bukatzean, halako moduan non areagotu egin baita horien laneko prekarietate-egoera.</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Nafarroako Parlamentuak Nafarroako Gobernuko Hezkuntza Departamentua premiatzen du 2018tik 2022ra bitarteko Hezkuntza Itunean adostutakoa bete dezan eta luzamendutan ibili gabe ordain diezazkien udako hilabeteak 2018-2019 ikasturtean gutxienez ere bost hilabete eta erdi lan egin duten bitarteko irakasle guztiei.</w:t>
      </w:r>
    </w:p>
    <w:p>
      <w:pPr>
        <w:pStyle w:val="0"/>
        <w:suppressAutoHyphens w:val="false"/>
        <w:rPr>
          <w:rStyle w:val="1"/>
        </w:rPr>
      </w:pPr>
      <w:r>
        <w:rPr>
          <w:rStyle w:val="1"/>
        </w:rPr>
        <w:t xml:space="preserve">2. Nafarroako Parlamentuak Nafarroako Gobernuko Hezkuntza Departamentua premiatzen du 2018tik 2022ra bitarteko Hezkuntza Itunean jasotako hobekuntza-neurri guzti-guztiak bete ditzan.</w:t>
      </w:r>
    </w:p>
    <w:p>
      <w:pPr>
        <w:pStyle w:val="0"/>
        <w:suppressAutoHyphens w:val="false"/>
        <w:rPr>
          <w:rStyle w:val="1"/>
        </w:rPr>
      </w:pPr>
      <w:r>
        <w:rPr>
          <w:rStyle w:val="1"/>
        </w:rPr>
        <w:t xml:space="preserve">Iruñean, 2019ko irailaren 17an</w:t>
      </w:r>
    </w:p>
    <w:p>
      <w:pPr>
        <w:pStyle w:val="0"/>
        <w:suppressAutoHyphens w:val="false"/>
        <w:rPr>
          <w:rStyle w:val="1"/>
        </w:rPr>
      </w:pPr>
      <w:r>
        <w:rPr>
          <w:rStyle w:val="1"/>
        </w:rPr>
        <w:t xml:space="preserve">Foru parlamentaria: Miren Aranoa Astigarraga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