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Brexitak Nafarroako enpresetan eta ekonomian izan dezakeen inpaktuari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Garapen Ekonomikorako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baloratu al du zer eragin izanen duen balizko Brexitak Nafarroako enpresetan eta gure ekonomian?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