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Imarkoaingo ordainlekuan bidesaria aldi baterako eteteagatik Audenasari ordaindutako diru-kopuruari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“Nafarroako Gobernuaren eta Audenasaren arteko hitzarmena, Imarkoaingo ordainlekuan bidesaria aldi baterako eteteko” 2019ko uztailaren 31n sinatu zen. Hitzarmenaren laugarren klausulak ezartzen duenez, “hitzarmen indardunak automatikoki aplikatzeagatik uztaileko eta hurrengo hilabeteetako fakturan, Nafarroako Gobernuak Audenasari kalte-ordaina emanen dio –Imarkoaingo ordainlekuan egiaz izandako diru-bilketa txikiagoaren zenbatekoaren berdina–, deskontuen merkataritza-politikaren aplikazioagatiko konpentsazioarekin batera, hartara bermatuko baitu emakidaren oreka ekonomiko finantzarioa”.</w:t>
      </w:r>
    </w:p>
    <w:p>
      <w:pPr>
        <w:pStyle w:val="0"/>
        <w:suppressAutoHyphens w:val="false"/>
        <w:rPr>
          <w:rStyle w:val="1"/>
        </w:rPr>
      </w:pPr>
      <w:r>
        <w:rPr>
          <w:rStyle w:val="1"/>
        </w:rPr>
        <w:t xml:space="preserve">Horri buruz, parlamentari honek hau jakin nahi du:</w:t>
      </w:r>
    </w:p>
    <w:p>
      <w:pPr>
        <w:pStyle w:val="0"/>
        <w:suppressAutoHyphens w:val="false"/>
        <w:rPr>
          <w:rStyle w:val="1"/>
        </w:rPr>
      </w:pPr>
      <w:r>
        <w:rPr>
          <w:rStyle w:val="1"/>
        </w:rPr>
        <w:t xml:space="preserve">Lehena: 2019ko uztaileko eta abuztuko fakturetan Audenasari osotara ordaindutako zenbatekoa (egiazko diru-bilketa txikiagoaren eta merkataritza-politikaren zenbatekoa barne).</w:t>
      </w:r>
    </w:p>
    <w:p>
      <w:pPr>
        <w:pStyle w:val="0"/>
        <w:suppressAutoHyphens w:val="false"/>
        <w:rPr>
          <w:rStyle w:val="1"/>
        </w:rPr>
      </w:pPr>
      <w:r>
        <w:rPr>
          <w:rStyle w:val="1"/>
        </w:rPr>
        <w:t xml:space="preserve">Bigarrena: 2016ko, 2017ko eta 2018ko uztaileko eta abuztuko fakturetan Audenasari osotara ordaindutako zenbatekoa.</w:t>
      </w:r>
    </w:p>
    <w:p>
      <w:pPr>
        <w:pStyle w:val="0"/>
        <w:suppressAutoHyphens w:val="false"/>
        <w:rPr>
          <w:rStyle w:val="1"/>
        </w:rPr>
      </w:pPr>
      <w:r>
        <w:rPr>
          <w:rStyle w:val="1"/>
        </w:rPr>
        <w:t xml:space="preserve">Hirugarrena: “Imarkoaingo ordainlekuan 2019ko uztailaren 9tik 2019ko abuztuaren 7ra egiaz izandako diru-bilketa txikiagoa” zehazteko egindako kalkuluaren justifikazioa.</w:t>
      </w:r>
    </w:p>
    <w:p>
      <w:pPr>
        <w:pStyle w:val="0"/>
        <w:suppressAutoHyphens w:val="false"/>
        <w:rPr>
          <w:rStyle w:val="1"/>
        </w:rPr>
      </w:pPr>
      <w:r>
        <w:rPr>
          <w:rStyle w:val="1"/>
        </w:rPr>
        <w:t xml:space="preserve">Laugarrena: 2016ko, 2017ko eta 2018ko uztailean eta abuztuan Nafarroako Gobernuak ordaindutako Audenasaren uztaileko eta abuztuko fakturen kopia.</w:t>
      </w:r>
    </w:p>
    <w:p>
      <w:pPr>
        <w:pStyle w:val="0"/>
        <w:suppressAutoHyphens w:val="false"/>
        <w:rPr>
          <w:rStyle w:val="1"/>
        </w:rPr>
      </w:pPr>
      <w:r>
        <w:rPr>
          <w:rStyle w:val="1"/>
        </w:rPr>
        <w:t xml:space="preserve">Iruñean, 2019ko urriaren 1ean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