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octubre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área complementaria de riego de Mendavia, formulada por el Ilmo. Sr. D. Miguel Bujanda Cirauqui.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octubre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Miguel Bujanda Cirauqui, miembro de las Cortes de Navarra adscrito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¿Por qué desaparece del proyecto de ampliación de la primera fase del Canal de Navarra el área complementaria de riego de Mendavia?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Situación de las concentraciones parcelarias de la ampliación de la primera fase, cuántas se encuentran sin finalizar, cuántas se encuentran detenidas concretando la causa, y explicación de la excepcionalidad de Sesma finalizada antes que el resto de concentraciones parcelarias pendientes de tramitación por parte del departamento.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30 de septiembre de 2019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El Parlamentario Foral: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