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solicitudes de las Entidades Locales afectadas por las riadas en la zona media el pasado 8 de julio, formulada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Pablo Azcona Molinet, parlamentario del Grupo Parlamentario Geroa Bai, al amparo de lo dispuesto en el Reglamento de esta Cámara, presenta la siguiente pregunta oral con el fin de que sea respondida en el Pleno de esta Cámara por el Consejero de Cohesión Territorial. </w:t>
      </w:r>
    </w:p>
    <w:p>
      <w:pPr>
        <w:pStyle w:val="0"/>
        <w:suppressAutoHyphens w:val="false"/>
        <w:rPr>
          <w:rStyle w:val="1"/>
        </w:rPr>
      </w:pPr>
      <w:r>
        <w:rPr>
          <w:rStyle w:val="1"/>
        </w:rPr>
        <w:t xml:space="preserve">¿Cuantas solicitudes de las Entidades Locales afectadas por las riadas en la zona media del 8 de julio no han podido ser atendidas por el Plan de Infraestructuras Locales por la vía de emergencia, y a cuánto asciende la cantidad económica de las mismas? </w:t>
      </w:r>
    </w:p>
    <w:p>
      <w:pPr>
        <w:pStyle w:val="0"/>
        <w:suppressAutoHyphens w:val="false"/>
        <w:rPr>
          <w:rStyle w:val="1"/>
        </w:rPr>
      </w:pPr>
      <w:r>
        <w:rPr>
          <w:rStyle w:val="1"/>
        </w:rPr>
        <w:t xml:space="preserve">En Pamplona-lruña, a 11 octubre de 2019 </w:t>
      </w:r>
    </w:p>
    <w:p>
      <w:pPr>
        <w:pStyle w:val="0"/>
        <w:suppressAutoHyphens w:val="false"/>
        <w:rPr>
          <w:rStyle w:val="1"/>
        </w:rPr>
      </w:pPr>
      <w:r>
        <w:rPr>
          <w:rStyle w:val="1"/>
        </w:rPr>
        <w:t xml:space="preserve">El Parlamentario Foral: Pablo Azcona Molinet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