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cálculo del techo de gasto previsto para el proyecto de Presupuestos Generales de Navarra de 2020, formulada por la Ilma. Sra. D.ª María Jesús Valdemoros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Mª Jesús Valdemoros Erro, miembro de las Cortes de Navarra, adscrita al Grupo Parlamentario Navarra Suma, al amparo de lo dispuesto en los artículos 188 y siguientes del Reglamento de la Cámara, realiza la siguiente pregunta oral dirigida a la Consejera de Economía y Hacienda del Gobierno de Navarra para su contestación en el Pleno: </w:t>
      </w:r>
    </w:p>
    <w:p>
      <w:pPr>
        <w:pStyle w:val="0"/>
        <w:suppressAutoHyphens w:val="false"/>
        <w:rPr>
          <w:rStyle w:val="1"/>
        </w:rPr>
      </w:pPr>
      <w:r>
        <w:rPr>
          <w:rStyle w:val="1"/>
        </w:rPr>
        <w:t xml:space="preserve">¿Cuál ha sido la política fiscal que ha aplicado para el cálculo del techo de gasto previsto para el proyecto de Presupuestos Generales de Navarra de 2020? </w:t>
      </w:r>
    </w:p>
    <w:p>
      <w:pPr>
        <w:pStyle w:val="0"/>
        <w:suppressAutoHyphens w:val="false"/>
        <w:rPr>
          <w:rStyle w:val="1"/>
        </w:rPr>
      </w:pPr>
      <w:r>
        <w:rPr>
          <w:rStyle w:val="1"/>
        </w:rPr>
        <w:t xml:space="preserve">Pamplona, a 16 de octubre de 2019 </w:t>
      </w:r>
    </w:p>
    <w:p>
      <w:pPr>
        <w:pStyle w:val="0"/>
        <w:suppressAutoHyphens w:val="false"/>
        <w:rPr>
          <w:rStyle w:val="1"/>
        </w:rPr>
      </w:pPr>
      <w:r>
        <w:rPr>
          <w:rStyle w:val="1"/>
        </w:rPr>
        <w:t xml:space="preserve">La Parlamentaria Foral: Mª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