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17an egindako Osoko Bilkuran, honako erabaki hau onetsi zuen: “Erabakia. Horren bidez, Nafarroako Gobernua premiatzen da kultur intereseko ondasun deklara ditzan Oronozko eta Endarlatsako zentral hidroelektrik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kultur intereseko ondasun deklara ditzan Oronozko eta Endarlatsako zentralak, uste baitu interes historiko eta artistikoa daukatela eta desagertzeko arriskuan daud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