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sobrecoste que para las arcas forales va a suponer anualmente la nueva estructura del Gobierno de Navarr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Alvarez Alonso, miembro de las Cortes de Navarra, adscrita al Grupo Parlamentario Navarra Suma, realiza la siguiente pregunta oral de máxima actualidad dirigida a la President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sobrecoste que para las arcas forales va a suponer anualmente la nueva estructura del Gobiern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A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