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Jesús Valdemoros Erro andreak aurkeztutako gaurkotasun handiko galdera, zergak aldatzeko hiru lege proiektu aurkeztu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María Jesús Valdemoros Erro andreak, Legebiltzarreko Erregelamenduko 188. artikuluan eta hurrengoetan ezarritakoaren babesean, honako galdera hau aurkezten du, Nafarroako Gobernuko lehendakariak Osoko Bilkuran ahoz erantzun dezan:</w:t>
      </w:r>
    </w:p>
    <w:p>
      <w:pPr>
        <w:pStyle w:val="0"/>
        <w:suppressAutoHyphens w:val="false"/>
        <w:rPr>
          <w:rStyle w:val="1"/>
        </w:rPr>
      </w:pPr>
      <w:r>
        <w:rPr>
          <w:rStyle w:val="1"/>
        </w:rPr>
        <w:t xml:space="preserve">Zergatik aurkeztu dituzu zergak aldatzeko hiru lege proiektu eta ez neurri fiskalei buruzko lege proiektu bakar bat?</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