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criterio de reparto de ayudas a medios de comunicación durante esta legislatura,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realiza la siguiente pregunta oral dirigida a la consejera de Relaciones Ciudadanas del Gobierno de Navarra, Ana Ollo,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seguir utilizando el Gobierno de Navarra y el departamento de Relaciones Ciudadanas el mismo criterio, por medio de Euskarabidea, en relación con el reparto de ayudas a medios de comunicación durante esta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