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azaroaren 25ean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aurkezturiko galdera, Oinarrizko Gizarte Zerbitzuei Errenta Bermatuaren gaineko azterlan bat egiteko aginduari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Marta Álvarez Alonso andreak, Legebiltzarreko Erregelamenduko 188. artikuluan eta hurrengoetan ezarritakoaren babesean, galdera hau aurkezten du, idatziz erantzun dakion: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Oinarrizko Gizarte Zerbitzuei errenta bermatuari buruzko azterlanik egin dezaten agindu al zaie?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Hala baldin bada, zer lan da egin behar dutena?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Kontuan hartu al da horrek zer lan-zama ekarriko dien Oinarrizko Gizarte Zerbitzuei?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21ean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