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diciembre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demandas planteadas en relación con la necesidad de mano de obra por parte de UAGN, EHNE o la Unión de Cooperativas Agrarias de Navarra-UCAN,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diciembre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 la Agrupación Parlamentaria Foral Podemos-Ahal Dugu Navarra, al amparo de lo dispuesto en el Reglamento de esta Cámara presenta la siguiente pregunta oral, a fin de que sea respondida en el próximo Pleno de la Cámara por parte de la Sra. Consejera de Derechos Sociales de Gobierno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las demandas planteadas en relación con la necesidad de mano de obra por parte de UAGN, EHNE o la Unión de Cooperativas Agrarias de Navarra-UCAN, entre otras, que se plantearon en la reunión mantenida con el Gobierno el pasado 19 de noviembre y que han dado lugar a un grupo técnico de trabajo para atender las demandas de mano de obra adecuada para el sector?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22 de noviembre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