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12 de diciembre de 2019, acordó rechazar la enmienda a la totalidad presentada por el Grupo Parlamentario Navarra Suma al proyecto de Ley Foral de modificación de diversos impuestos y otras medidas tributarias.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Economía y Hacienda.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diciembre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