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diciembre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Hace un llamamiento al Secretario General de las Naciones Unidas, señor Guterres, y a la señora Michele Bachellet, Alta Comisionada de las Naciones Unidas para los Derechos Humanos, para que se ocupen del caso saharaui. Es importante que se reúnan con el Frente Polisario y con Marruecos para que la MINURSO pueda completar el proceso de autodeterminación y garantizar la protección y los derechos humanos de las y los saharauis víctimas de la ocupación marroquí en las zonas ocupadas.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Recuerda a la Comisión Europea y a su nuevo Alto Representante para la Política Exterior, Josep Borrell, su obligación de respetar las sentencias del Tribunal de Justicia Europea y negociar los acuerdos de cooperación con el Frente Polisario, único y legitimo representante del pueblo saharaui.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Exhorta a España a declarar la nulidad de los Acuerdos Tripartitos de Madrid del 14 de noviembre de 1975, firmados entre España, Marruecos y Mauritania, que abrieron las puertas a la ocupación ilegal del Sahara Occidental.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Recuerda que jurídicamente España sigue siendo potencia Administradora del Territorio.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Pide proporcionar al Frente Polisario la asistencia política y humanitaria necesaria para defender los derechos e intereses del pueblo saharaui.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Llama a la Comunidad Internacional, esencialmente a las Naciones Unidas y al Consejo de Seguridad, a que obren para permitir al pueblo saharaui ejercer sus derechos legítimos.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Apela incesantemente a Francia, miembro influyente en el Consejo de Seguridad de las Naciones Unidas y en la Unión Europea, a cesar su política de obstrucción y a obrar para encontrar una solución al conflicto del Sahara Occidental en conformidad con las resoluciones pertinentes de las Naciones Unidas.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Expresa su convicción de que la solución del conflicto del Sahara Occidental contribuirá a la construcción de un Magreb unido en el que sus pueblos podrán vivir libres, iguales y soberanos.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Pide a Marruecos liberar los presos políticos de GdeimIzik, a la recién detenida Mahfuda Bamba Lefkir y a todos los presos políticos saharauis que languidecen en las cárceles marroquíes” (10-19/DEC-00091).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diciembre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