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diciembre de 2019, el Pleno de la Cámara rechazó la moción por la que se insta al Gobierno de Navarra a firmar un Convenio con la Mancomunidad de la Comarca de Pamplona o con su sociedad gestora, Servicios de la Comarca de Pamplona S.A., para suministro de agua a través del Canal de Navarra, presentada por el Ilmo. Sr. D. Adolfo Araiz Flamarique y publicada en el Boletín Oficial del Parlamento de Navarra núm. 43 de 28 de noviembre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