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Nafarroa 5G teknologiatik kanpo geratu izanaren arrazoiei eta hartu beharreko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Unibertsitateko, Berrikuntzako eta Eraldaketa Digitaleko kontseilariak Osoko Bilkuran ahoz erantzun dezan:</w:t>
      </w:r>
    </w:p>
    <w:p>
      <w:pPr>
        <w:pStyle w:val="0"/>
        <w:suppressAutoHyphens w:val="false"/>
        <w:rPr>
          <w:rStyle w:val="1"/>
        </w:rPr>
      </w:pPr>
      <w:r>
        <w:rPr>
          <w:rStyle w:val="1"/>
        </w:rPr>
        <w:t xml:space="preserve">Zergatik gelditu da Nafarroa 5G teknologiatik kanpo, orain arte programa pilotuetarako bi deialdiekin gertatu bezala, eta zer neurri hartuko ditu?</w:t>
      </w:r>
    </w:p>
    <w:p>
      <w:pPr>
        <w:pStyle w:val="0"/>
        <w:suppressAutoHyphens w:val="false"/>
        <w:rPr>
          <w:rStyle w:val="1"/>
        </w:rPr>
      </w:pPr>
      <w:r>
        <w:rPr>
          <w:rStyle w:val="1"/>
        </w:rPr>
        <w:t xml:space="preserve">Iruñean, 2020ko urtarrilaren 2an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