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basa faunaren handitzea kontrolatzeko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Caballerok, Legebiltzarreko Erregelamenduan ezarritakoaren babesean, honako galdera hau egin du,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urteotan, basa faunak hazkunde esponentziala izan du (basurdeak, orkatzak, oreinak eta untxiak, batez ere), eta horrek ondorio negatiboak dakarzkie gure erkidegoko abeltzain eta nekazariei.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Klima-aldaketaren ondorioek, bai eta azpiegitura berriek lurraldean eragindako aldaketek ere, basa faunaren deskontrol hori ahalbidetu 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Aipatutako espezie horien populazioa nabarmen hazteak areagotu egiten du, alde batetik, basa faunak berezkoak dituen gaixotasunen transmisioa nahiz abeltzaintzako ustiategietako kalteak, eta bestalde txikizioak eragiten ditu laboreetan.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ezinbestekoa da Nafarroako Gobernuak neurri urgenteak hartzea hazkunde hori kontrolatzeko.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Departamentuak gogoan al darabil neurririk hartzea laster basa faunaren hazkundea kontrolatzeko?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10ean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