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enero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y calendario para la ejecución de la tercera fase de la Renta Garantizada,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enero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oral, a fin de que sea respondida en el próximo Pleno de la Cámara del día 23 de enero por parte de la Consejera de Derechos Sociales.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y calendario tiene previstos la Consejera para la ejecución de la tercera fase de la Renta Garantizada?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16 de diciembre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