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velar por el cumplimiento del artículo 27.1 y 2 de la Constitución española, relativo al derecho a la educación y el pleno desarrollo de la personalidad humana en el respeto a los principios democráticos de convivencia y a los derechos y libertades fundamentales, presentada por los G.P. Partido Socialista de Navarra, Geroa Bai, EH Bildu Nafarroa,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del Parlamento de Navarra, presentan la siguiente moción para su debate y votación en pleno del día 30 de enero de 2020.</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el artículo 27.1 del título I, De los derechos y deberes fundamentales de la Constitución Española de 1978, se afirma que “todos tienen el derecho a la educación”, reconociéndose “la libertad de enseñanza”. Además, el apartado 2 del artículo 27 se encarga de establecer que el objeto de la educación será “el pleno desarrollo de la personalidad humana en el respeto a los principios democráticos de convivencia y a los derechos y libertades fundamentales”. Esta definición enmarca dicho derecho y establece el pleno desarrollo de la personalidad humana fundamentada en el respeto a los principios democráticos de convivencia y a los derechos y libertades fundamentales, tal y como recoge en su artículo 26 la Declaración Universal de los Derechos Humanos. </w:t>
      </w:r>
    </w:p>
    <w:p>
      <w:pPr>
        <w:pStyle w:val="0"/>
        <w:suppressAutoHyphens w:val="false"/>
        <w:rPr>
          <w:rStyle w:val="1"/>
        </w:rPr>
      </w:pPr>
      <w:r>
        <w:rPr>
          <w:rStyle w:val="1"/>
        </w:rPr>
        <w:t xml:space="preserve">El libre desarrollo de la personalidad, como garante de la autonomía personal y en relación con el derecho a la educación, contribuye a que el individuo posea una libertad de elección real y personal frente a los diferentes y diversos retos que plantea la vida. La libertad permite discernir, y ese pleno desarrollo de la personalidad humana no está completo si no está estrechamente ligado al desarrollo de un espíritu crítico por parte del alumno y del ciudadano, necesario para el correcto y adecuado desarrollo del citado artículo 27. </w:t>
      </w:r>
    </w:p>
    <w:p>
      <w:pPr>
        <w:pStyle w:val="0"/>
        <w:suppressAutoHyphens w:val="false"/>
        <w:rPr>
          <w:rStyle w:val="1"/>
          <w:spacing w:val="-0.961"/>
        </w:rPr>
      </w:pPr>
      <w:r>
        <w:rPr>
          <w:rStyle w:val="1"/>
          <w:spacing w:val="-0.961"/>
        </w:rPr>
        <w:t xml:space="preserve">Sin embargo, la construcción de un espíritu crítico se puede impedir por una deficiente e incompleta formación, por desconocimiento y deformación de la realidad, y por la manipulación del pensamiento a través de la repetición de falsedades. Esto es lo que puede denominarse adoctrinamiento, es decir, inculcar determinadas ideas o creencias distorsionando la forma en la que se percibe la realidad y dirigiendo su pensamiento hacia una ideología o forma de pensar determinada. </w:t>
      </w:r>
    </w:p>
    <w:p>
      <w:pPr>
        <w:pStyle w:val="0"/>
        <w:suppressAutoHyphens w:val="false"/>
        <w:rPr>
          <w:rStyle w:val="1"/>
        </w:rPr>
      </w:pPr>
      <w:r>
        <w:rPr>
          <w:rStyle w:val="1"/>
        </w:rPr>
        <w:t xml:space="preserve">Lamentablemente, la escuela se ha convertido en foco de adoctrinamiento para la derecha, intentando implantar un modelo conservador y parcial, que limita el currículo educativo a los contenidos que consideran aptos pero que excluyen realidades sociales e incluso históricas y busca introducir un mayor centralismo y control de la educación y de los procesos educativos. </w:t>
      </w:r>
    </w:p>
    <w:p>
      <w:pPr>
        <w:pStyle w:val="0"/>
        <w:suppressAutoHyphens w:val="false"/>
        <w:rPr>
          <w:rStyle w:val="1"/>
        </w:rPr>
      </w:pPr>
      <w:r>
        <w:rPr>
          <w:rStyle w:val="1"/>
        </w:rPr>
        <w:t xml:space="preserve">La educación es un proceso activo en el que participan docentes de diferentes sensibilidades e ideologías. Tiene la riqueza de ofrecer pluralidad de experiencias, materias y asignaturas susceptibles de distintos enfoques y por tanto de generar pensamiento en los alumnos. La filosofía, la historia, la religión, la literatura, el arte, ciencias, la asignatura de valores, etc., son materias del currículo educativo que generan pensamiento y ayudan a crear espíritu crítico. </w:t>
      </w:r>
    </w:p>
    <w:p>
      <w:pPr>
        <w:pStyle w:val="0"/>
        <w:suppressAutoHyphens w:val="false"/>
        <w:rPr>
          <w:rStyle w:val="1"/>
        </w:rPr>
      </w:pPr>
      <w:r>
        <w:rPr>
          <w:rStyle w:val="1"/>
        </w:rPr>
        <w:t xml:space="preserve">En las escuelas, es inevitable que entren las preocupaciones sociales, pero hay principios pedagógicos que aconsejan preservar a los niños y niñas del alineamiento hostil, de la agresividad, del adoctrinamiento, de la simplificación. En este sentido, y siempre dentro de un contexto de moderación, los docentes han de gestionar dicha penetración de la actualidad en las aulas desde valores democráticos y de convivencia. </w:t>
      </w:r>
    </w:p>
    <w:p>
      <w:pPr>
        <w:pStyle w:val="0"/>
        <w:suppressAutoHyphens w:val="false"/>
        <w:rPr>
          <w:rStyle w:val="1"/>
        </w:rPr>
      </w:pPr>
      <w:r>
        <w:rPr>
          <w:rStyle w:val="1"/>
        </w:rPr>
        <w:t xml:space="preserve">No podemos olvidar que la educación es la mejor vía de progreso social y frente a la deriva centralista, adoctrinadora y controladora que ha adoptado la derecha política de nuestro país, especialmente con el llamado “Pin Parental”, que no es más que un absoluto veto a determinados contenidos. Es de vital importancia mostrar y afianzar el apoyo y la confianza en la profesionalidad del docente y de la inspección educativa, confiar en nuestro sistema educativo y garantizar una formación integral para todos los niños y niñas.</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Velar por el cumplimiento de los artículos 27.1, que defiende el derecho a la educación y la libertad de enseñanza, y 27.2 de la Constitución española, que tiene como fundamento el pleno desarrollo de la personalidad humana en el respeto a los principios democráticos de convivencia y a los derechos y libertades fundamentales. </w:t>
      </w:r>
    </w:p>
    <w:p>
      <w:pPr>
        <w:pStyle w:val="0"/>
        <w:suppressAutoHyphens w:val="false"/>
        <w:rPr>
          <w:rStyle w:val="1"/>
        </w:rPr>
      </w:pPr>
      <w:r>
        <w:rPr>
          <w:rStyle w:val="1"/>
        </w:rPr>
        <w:t xml:space="preserve">2. Velar por el cumplimiento de las Leyes Forales 14/2015, para actuar contra la violencia hacia las mujeres, 8/2017, de Igualdad Social de personas LGTBI+, y 17/2019, de Igualdad entre Mujeres y Hombres, que garantizan un sistema coeducativo en Navarra estableciendo como obligatorios contenido en igualdad y prevención en violencia de género. </w:t>
      </w:r>
    </w:p>
    <w:p>
      <w:pPr>
        <w:pStyle w:val="0"/>
        <w:suppressAutoHyphens w:val="false"/>
        <w:rPr>
          <w:rStyle w:val="1"/>
        </w:rPr>
      </w:pPr>
      <w:r>
        <w:rPr>
          <w:rStyle w:val="1"/>
        </w:rPr>
        <w:t xml:space="preserve">3. Continuar con la implantación del Programa Skolae en todos los centros financiados con dinero público y reforzar las medidas que garanticen su cumplimiento, así como el de los protocolos LGTBI establecidos por el Departamento de Educación. </w:t>
      </w:r>
    </w:p>
    <w:p>
      <w:pPr>
        <w:pStyle w:val="0"/>
        <w:suppressAutoHyphens w:val="false"/>
        <w:rPr>
          <w:rStyle w:val="1"/>
        </w:rPr>
      </w:pPr>
      <w:r>
        <w:rPr>
          <w:rStyle w:val="1"/>
        </w:rPr>
        <w:t xml:space="preserve">4. Garantizar la pluralidad de pensamiento, la enseñanza de principios de convivencia, respeto y tolerancia que una sociedad democrática debe compartir a todos los alumnos y alumnas en la educación obligatoria tal y como recomienda el Consejo de Europa. </w:t>
      </w:r>
    </w:p>
    <w:p>
      <w:pPr>
        <w:pStyle w:val="0"/>
        <w:suppressAutoHyphens w:val="false"/>
        <w:rPr>
          <w:rStyle w:val="1"/>
        </w:rPr>
      </w:pPr>
      <w:r>
        <w:rPr>
          <w:rStyle w:val="1"/>
        </w:rPr>
        <w:t xml:space="preserve">5. Promover una campaña de apoyo a la profesionalidad e independencia del docente para que fomente una educación basada en la libertad de pensamiento y el desarrollo de la capacidad crítica del alumnado. </w:t>
      </w:r>
    </w:p>
    <w:p>
      <w:pPr>
        <w:pStyle w:val="0"/>
        <w:suppressAutoHyphens w:val="false"/>
        <w:rPr>
          <w:rStyle w:val="1"/>
        </w:rPr>
      </w:pPr>
      <w:r>
        <w:rPr>
          <w:rStyle w:val="1"/>
        </w:rPr>
        <w:t xml:space="preserve">Pamplona, a 23 de enero de 2020 </w:t>
      </w:r>
    </w:p>
    <w:p>
      <w:pPr>
        <w:pStyle w:val="0"/>
        <w:suppressAutoHyphens w:val="false"/>
        <w:rPr>
          <w:rStyle w:val="1"/>
        </w:rPr>
      </w:pPr>
      <w:r>
        <w:rPr>
          <w:rStyle w:val="1"/>
        </w:rPr>
        <w:t xml:space="preserve">Los Parlamentarios Forales: Nuria Medina Santos, María Solana Arana, Patricia Perales Hurtado, Ainhoa Aznárez Igarza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