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febrero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 general de Cultura,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febrero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interpelación, a fin de que sea respondida en el próximo Pleno de la Cámara.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al Gobierno de Navarra en materia de política general de Cultura.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27 de enero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