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06" w:rsidRPr="001A3106" w:rsidRDefault="001A3106" w:rsidP="001A3106">
      <w:pPr>
        <w:spacing w:line="360" w:lineRule="auto"/>
        <w:ind w:left="786"/>
        <w:jc w:val="both"/>
        <w:rPr>
          <w:rFonts w:ascii="Arial" w:hAnsi="Arial" w:cs="Arial"/>
        </w:rPr>
      </w:pPr>
      <w:r>
        <w:rPr>
          <w:rFonts w:ascii="Arial" w:hAnsi="Arial"/>
        </w:rPr>
        <w:t>Abenduak 26</w:t>
      </w:r>
    </w:p>
    <w:p w:rsidR="00945233" w:rsidRPr="00945233" w:rsidRDefault="001E519F" w:rsidP="00D44CEB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/>
        </w:rPr>
        <w:t>Navarra Suma talde parlamentarioko foru parlamentari Elena Llorente Trujillo andreak 10-19/PES-00166 idatzizko galdera egin du. Haren bidez, informazioa eskatzen du Corellako HUA enpresaren egoera judizialari buruz, irekita dauden prozesuak (edo salaketak) zehaztuta. Ondoren, xehakatuta ematen dugu eskatutako informazio hori.</w:t>
      </w:r>
    </w:p>
    <w:p w:rsidR="001A3106" w:rsidRPr="00945233" w:rsidRDefault="001A3106" w:rsidP="001A31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Iruñean, 2019ko abenduaren 23an</w:t>
      </w:r>
    </w:p>
    <w:p w:rsidR="001A3106" w:rsidRPr="00945233" w:rsidRDefault="001A3106" w:rsidP="001A31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Lurralde Kohesiorako kontseilaria: Bernardo </w:t>
      </w:r>
      <w:proofErr w:type="spellStart"/>
      <w:r>
        <w:rPr>
          <w:rFonts w:ascii="Arial" w:hAnsi="Arial"/>
        </w:rPr>
        <w:t>Ciriza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Pérez</w:t>
      </w:r>
      <w:proofErr w:type="spellEnd"/>
    </w:p>
    <w:p w:rsidR="007C6844" w:rsidRDefault="007C6844" w:rsidP="00945233">
      <w:pPr>
        <w:spacing w:line="360" w:lineRule="auto"/>
        <w:jc w:val="center"/>
        <w:rPr>
          <w:rFonts w:ascii="Arial" w:hAnsi="Arial" w:cs="Arial"/>
        </w:rPr>
      </w:pPr>
    </w:p>
    <w:tbl>
      <w:tblPr>
        <w:tblW w:w="98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003"/>
        <w:gridCol w:w="3118"/>
        <w:gridCol w:w="1502"/>
        <w:gridCol w:w="1396"/>
        <w:gridCol w:w="1730"/>
      </w:tblGrid>
      <w:tr w:rsidR="001D2895" w:rsidRPr="00D53D4B" w:rsidTr="004A29A0">
        <w:trPr>
          <w:trHeight w:val="325"/>
        </w:trPr>
        <w:tc>
          <w:tcPr>
            <w:tcW w:w="98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LANAREN ARLOKO PROZEDURA JUDIZIALAK</w:t>
            </w:r>
          </w:p>
        </w:tc>
      </w:tr>
      <w:tr w:rsidR="001D2895" w:rsidRPr="00D53D4B" w:rsidTr="00D53D4B">
        <w:trPr>
          <w:trHeight w:val="310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Erreferentzia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Epaitegia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Izaera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Demanda-egileak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Demandatuak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Egoera </w:t>
            </w:r>
            <w:proofErr w:type="spellStart"/>
            <w:r w:rsidRPr="00D53D4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prozesala</w:t>
            </w:r>
            <w:proofErr w:type="spellEnd"/>
          </w:p>
        </w:tc>
      </w:tr>
      <w:tr w:rsidR="001D2895" w:rsidRPr="00D53D4B" w:rsidTr="00D53D4B">
        <w:trPr>
          <w:trHeight w:val="2169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694/2019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Iruñeko Lan arloko 3. Epaitegia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Uztailaren 4ko 93E/2019 Foru Agindua, Nafarroako Gobernuko Ekonomiaren Garapeneko kontseilariarena, aurkaratzea. Foru agindu horrek ezesten du Ekonomia eta Enpresa Politikako eta Laneko zuzendari nagusiaren apirilaren 9ko 131/2019 Ebazpenaren aurka jarritako gora jotzeko errekurtsoa.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NILSA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Nafarroako Gobernua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Aurkeztutako demanda. Adiskidetze-ekitaldia eta, hala badagokio, epaiketa zehaztea 2020ko martxoaren 10ean.</w:t>
            </w:r>
          </w:p>
        </w:tc>
      </w:tr>
      <w:tr w:rsidR="001D2895" w:rsidRPr="00D53D4B" w:rsidTr="00D53D4B">
        <w:trPr>
          <w:trHeight w:val="2169"/>
        </w:trPr>
        <w:tc>
          <w:tcPr>
            <w:tcW w:w="1113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743/2019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Iruñeko Lan arloko 1. Epaitegia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Uztailaren 4ko 106E/2019 Foru Agindua, Nafarroako Gobernuko Ekonomiaren Garapeneko kontseilariarena, aurkaratzea. Foru agindu horrek ezesten du Ekonomia eta Enpresa Politikako eta Laneko zuzendari nagusiaren apirilaren 9ko 131/2019 Ebazpenaren aurka jarritako gora jotzeko errekurtsoa.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Pertsona fisikoak</w:t>
            </w: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 xml:space="preserve">Nafarroako Gobernua, </w:t>
            </w:r>
            <w:proofErr w:type="spellStart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Lacunza</w:t>
            </w:r>
            <w:proofErr w:type="spellEnd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Hermanos</w:t>
            </w:r>
            <w:proofErr w:type="spellEnd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 xml:space="preserve"> SL, </w:t>
            </w:r>
            <w:proofErr w:type="spellStart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Socamex</w:t>
            </w:r>
            <w:proofErr w:type="spellEnd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 xml:space="preserve"> SA, NILSA eta TYPSA.</w:t>
            </w:r>
          </w:p>
        </w:tc>
        <w:tc>
          <w:tcPr>
            <w:tcW w:w="17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Aurkeztutako demanda. Adiskidetze-ekitaldia eta, hala badagokio, epaiketa zehaztea 2020ko urriaren 19an.</w:t>
            </w:r>
          </w:p>
        </w:tc>
      </w:tr>
      <w:tr w:rsidR="001D2895" w:rsidRPr="00D53D4B" w:rsidTr="00D53D4B">
        <w:trPr>
          <w:trHeight w:val="2169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773/2019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Iruñeko Lan arloko 4. Epaitegia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Uztailaren 4ko 93E/2019 Foru Agindua, Nafarroako Gobernuko Ekonomiaren Garapeneko kontseilariarena, aurkaratzea. Foru agindu horrek ezesten du Ekonomia eta Enpresa Politikako eta Laneko zuzendari nagusiaren apirilaren 9ko 131/2019 Ebazpenaren aurka jarritako gora jotzeko errekurtsoa.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Pertsona fisikoak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 xml:space="preserve">Nafarroako Gobernua, </w:t>
            </w:r>
            <w:proofErr w:type="spellStart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Lacunza</w:t>
            </w:r>
            <w:proofErr w:type="spellEnd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Hermanos</w:t>
            </w:r>
            <w:proofErr w:type="spellEnd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 xml:space="preserve"> SL, </w:t>
            </w:r>
            <w:proofErr w:type="spellStart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Socamex</w:t>
            </w:r>
            <w:proofErr w:type="spellEnd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 xml:space="preserve"> SA, NILSA eta TYPSA.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895" w:rsidRPr="00D53D4B" w:rsidRDefault="001D28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Aurkeztutako demanda. Adiskidetze-ekitaldia eta, hala badagokio, epaiketa zehaztea 2020ko maiatzaren 15ean.</w:t>
            </w:r>
          </w:p>
        </w:tc>
      </w:tr>
    </w:tbl>
    <w:p w:rsidR="001D2895" w:rsidRDefault="001D2895" w:rsidP="00945233">
      <w:pPr>
        <w:spacing w:line="360" w:lineRule="auto"/>
        <w:jc w:val="center"/>
        <w:rPr>
          <w:rFonts w:ascii="Arial" w:hAnsi="Arial" w:cs="Arial"/>
        </w:rPr>
      </w:pPr>
    </w:p>
    <w:p w:rsidR="004A29A0" w:rsidRDefault="004A29A0" w:rsidP="00945233">
      <w:pPr>
        <w:spacing w:line="360" w:lineRule="auto"/>
        <w:jc w:val="center"/>
        <w:rPr>
          <w:rFonts w:ascii="Arial" w:hAnsi="Arial" w:cs="Arial"/>
        </w:rPr>
      </w:pPr>
      <w:r>
        <w:br w:type="page"/>
      </w:r>
      <w:bookmarkStart w:id="0" w:name="_GoBack"/>
      <w:bookmarkEnd w:id="0"/>
    </w:p>
    <w:tbl>
      <w:tblPr>
        <w:tblW w:w="99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283"/>
        <w:gridCol w:w="3097"/>
        <w:gridCol w:w="1553"/>
        <w:gridCol w:w="1543"/>
        <w:gridCol w:w="1382"/>
      </w:tblGrid>
      <w:tr w:rsidR="001D2895" w:rsidRPr="00D53D4B" w:rsidTr="004A29A0">
        <w:trPr>
          <w:trHeight w:val="334"/>
        </w:trPr>
        <w:tc>
          <w:tcPr>
            <w:tcW w:w="9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895" w:rsidRPr="00D53D4B" w:rsidRDefault="001D2895" w:rsidP="00D53D4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ZIGOR ARLOKO PROZEDURA JUDIZIALAK (AURRETIAZKO EGINBIDEEN FASEAN)</w:t>
            </w:r>
          </w:p>
        </w:tc>
      </w:tr>
      <w:tr w:rsidR="004A29A0" w:rsidRPr="00D53D4B" w:rsidTr="004A29A0">
        <w:trPr>
          <w:trHeight w:val="334"/>
        </w:trPr>
        <w:tc>
          <w:tcPr>
            <w:tcW w:w="1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95" w:rsidRPr="00D53D4B" w:rsidRDefault="001D2895" w:rsidP="00D53D4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Erreferentzia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895" w:rsidRPr="00D53D4B" w:rsidRDefault="001D2895" w:rsidP="00D53D4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Epaitegia 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95" w:rsidRPr="00D53D4B" w:rsidRDefault="001D2895" w:rsidP="00D53D4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Izaera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95" w:rsidRPr="00D53D4B" w:rsidRDefault="001D2895" w:rsidP="00D53D4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Demanda-egileak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95" w:rsidRPr="00D53D4B" w:rsidRDefault="001D2895" w:rsidP="00D53D4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Ikertuak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895" w:rsidRPr="00D53D4B" w:rsidRDefault="001D2895" w:rsidP="00D53D4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Egoera </w:t>
            </w:r>
            <w:proofErr w:type="spellStart"/>
            <w:r w:rsidRPr="00D53D4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prozesala</w:t>
            </w:r>
            <w:proofErr w:type="spellEnd"/>
          </w:p>
        </w:tc>
      </w:tr>
      <w:tr w:rsidR="004A29A0" w:rsidRPr="00D53D4B" w:rsidTr="004A29A0">
        <w:trPr>
          <w:trHeight w:val="2556"/>
        </w:trPr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 w:rsidP="00D53D4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498/2018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 w:rsidP="00D53D4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Tuterako 1. epaitegia</w:t>
            </w:r>
          </w:p>
        </w:tc>
        <w:tc>
          <w:tcPr>
            <w:tcW w:w="30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 xml:space="preserve">Corellako </w:t>
            </w:r>
            <w:proofErr w:type="spellStart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HUAko</w:t>
            </w:r>
            <w:proofErr w:type="spellEnd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 xml:space="preserve"> arduradunek laneko segurtasunaren eta osasunaren arloko ustezko zenbait arau-hauste penal egin izana, 2018ko uztailaren 27an Corellako </w:t>
            </w:r>
            <w:proofErr w:type="spellStart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HUAren</w:t>
            </w:r>
            <w:proofErr w:type="spellEnd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 xml:space="preserve"> eraberritze-lanetan gertatutako heriotza-istripuaren testuinguruan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 w:rsidP="00D53D4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Ministerio Fiskala eta pertsona fisikoak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 w:rsidP="00D53D4B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NILSA (pertsona fisikoak), SOCAMEX SA, </w:t>
            </w:r>
            <w:proofErr w:type="spellStart"/>
            <w:r w:rsidRPr="00D53D4B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Construcciones</w:t>
            </w:r>
            <w:proofErr w:type="spellEnd"/>
            <w:r w:rsidRPr="00D53D4B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LACUNZA eta TYPSA (pertsona fisikoak), 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895" w:rsidRPr="00D53D4B" w:rsidRDefault="001D2895" w:rsidP="00D53D4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Ikertu batzuek instrukzio-epailearen aurrean egindako deklarazioak (aurretiazko eginbideen fasea)</w:t>
            </w:r>
          </w:p>
        </w:tc>
      </w:tr>
      <w:tr w:rsidR="004A29A0" w:rsidRPr="00D53D4B" w:rsidTr="00D53D4B">
        <w:trPr>
          <w:trHeight w:val="228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895" w:rsidRPr="00D53D4B" w:rsidRDefault="001D2895" w:rsidP="00D53D4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160/2019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 w:rsidP="00D53D4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Tuterako 1. epaitegia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 xml:space="preserve">Corellako </w:t>
            </w:r>
            <w:proofErr w:type="spellStart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HUAko</w:t>
            </w:r>
            <w:proofErr w:type="spellEnd"/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 xml:space="preserve"> arduradunek ingurumena babestearen arloko zenbait arau-hauste penal egin izana, 2018ko uztailaren 22an eta abuztuaren 4an araztu gabeko hondakin-uren isurtzeagatik.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895" w:rsidRPr="00D53D4B" w:rsidRDefault="001D2895" w:rsidP="00D53D4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Ministerio Fiskala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895" w:rsidRPr="00D53D4B" w:rsidRDefault="001D2895" w:rsidP="00D53D4B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53D4B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Moncayoko</w:t>
            </w:r>
            <w:proofErr w:type="spellEnd"/>
            <w:r w:rsidRPr="00D53D4B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Uren Mankomunitatea, NILSA (pertsona fisikoak), SOCAMEX SA (pertsona fisikoak) eta </w:t>
            </w:r>
            <w:proofErr w:type="spellStart"/>
            <w:r w:rsidRPr="00D53D4B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Construcciones</w:t>
            </w:r>
            <w:proofErr w:type="spellEnd"/>
            <w:r w:rsidRPr="00D53D4B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LACUNZA (pertsona fisikoak)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895" w:rsidRPr="00D53D4B" w:rsidRDefault="001D2895" w:rsidP="00D53D4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53D4B">
              <w:rPr>
                <w:rFonts w:ascii="Calibri" w:hAnsi="Calibri"/>
                <w:color w:val="000000"/>
                <w:sz w:val="18"/>
                <w:szCs w:val="18"/>
              </w:rPr>
              <w:t>Ikertuek instrukzio-epailearen aurrean egindako deklarazioen zain (aurretiazko eginbideen fasea).</w:t>
            </w:r>
          </w:p>
        </w:tc>
      </w:tr>
    </w:tbl>
    <w:p w:rsidR="001D2895" w:rsidRDefault="001D2895" w:rsidP="00945233">
      <w:pPr>
        <w:spacing w:line="360" w:lineRule="auto"/>
        <w:jc w:val="center"/>
        <w:rPr>
          <w:rFonts w:ascii="Arial" w:hAnsi="Arial" w:cs="Arial"/>
        </w:rPr>
      </w:pPr>
    </w:p>
    <w:p w:rsidR="00AD73B8" w:rsidRDefault="00AD73B8" w:rsidP="00945233">
      <w:pPr>
        <w:spacing w:line="360" w:lineRule="auto"/>
        <w:jc w:val="center"/>
        <w:rPr>
          <w:rFonts w:ascii="Arial" w:hAnsi="Arial" w:cs="Arial"/>
        </w:rPr>
      </w:pPr>
    </w:p>
    <w:p w:rsidR="002E769E" w:rsidRPr="001A3106" w:rsidRDefault="002E769E" w:rsidP="001A3106">
      <w:pPr>
        <w:spacing w:line="360" w:lineRule="auto"/>
        <w:jc w:val="center"/>
        <w:rPr>
          <w:rFonts w:ascii="Arial" w:hAnsi="Arial" w:cs="Arial"/>
        </w:rPr>
      </w:pPr>
    </w:p>
    <w:sectPr w:rsidR="002E769E" w:rsidRPr="001A3106" w:rsidSect="004A29A0">
      <w:headerReference w:type="first" r:id="rId9"/>
      <w:pgSz w:w="11906" w:h="16838" w:code="9"/>
      <w:pgMar w:top="1560" w:right="707" w:bottom="993" w:left="1276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4FF" w:rsidRDefault="004F74FF">
      <w:r>
        <w:separator/>
      </w:r>
    </w:p>
  </w:endnote>
  <w:endnote w:type="continuationSeparator" w:id="0">
    <w:p w:rsidR="004F74FF" w:rsidRDefault="004F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4FF" w:rsidRDefault="004F74FF">
      <w:r>
        <w:separator/>
      </w:r>
    </w:p>
  </w:footnote>
  <w:footnote w:type="continuationSeparator" w:id="0">
    <w:p w:rsidR="004F74FF" w:rsidRDefault="004F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9F" w:rsidRDefault="0078309F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249B"/>
    <w:multiLevelType w:val="hybridMultilevel"/>
    <w:tmpl w:val="2D4643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26088"/>
    <w:multiLevelType w:val="hybridMultilevel"/>
    <w:tmpl w:val="C8BC7F4E"/>
    <w:lvl w:ilvl="0" w:tplc="D9D08646">
      <w:start w:val="26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98E0A01"/>
    <w:multiLevelType w:val="hybridMultilevel"/>
    <w:tmpl w:val="F57066DC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775431D"/>
    <w:multiLevelType w:val="hybridMultilevel"/>
    <w:tmpl w:val="03809B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4347B"/>
    <w:multiLevelType w:val="hybridMultilevel"/>
    <w:tmpl w:val="23AE44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5CA6826"/>
    <w:multiLevelType w:val="hybridMultilevel"/>
    <w:tmpl w:val="8F94C888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6E487FC2"/>
    <w:multiLevelType w:val="hybridMultilevel"/>
    <w:tmpl w:val="A266C48C"/>
    <w:lvl w:ilvl="0" w:tplc="E4B4521E">
      <w:start w:val="2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0122D90"/>
    <w:multiLevelType w:val="hybridMultilevel"/>
    <w:tmpl w:val="48843EA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15246"/>
    <w:rsid w:val="00020DBD"/>
    <w:rsid w:val="00034604"/>
    <w:rsid w:val="00054A7E"/>
    <w:rsid w:val="000A46FD"/>
    <w:rsid w:val="001356D8"/>
    <w:rsid w:val="001861B5"/>
    <w:rsid w:val="001A3106"/>
    <w:rsid w:val="001D2895"/>
    <w:rsid w:val="001E3FB5"/>
    <w:rsid w:val="001E519F"/>
    <w:rsid w:val="001E7275"/>
    <w:rsid w:val="00287783"/>
    <w:rsid w:val="002A0013"/>
    <w:rsid w:val="002E36EF"/>
    <w:rsid w:val="002E769E"/>
    <w:rsid w:val="00311412"/>
    <w:rsid w:val="003326DB"/>
    <w:rsid w:val="00355E3F"/>
    <w:rsid w:val="0037368F"/>
    <w:rsid w:val="003737A4"/>
    <w:rsid w:val="00377B13"/>
    <w:rsid w:val="003B6B5E"/>
    <w:rsid w:val="003C526B"/>
    <w:rsid w:val="003D28D6"/>
    <w:rsid w:val="0040456D"/>
    <w:rsid w:val="00437DEA"/>
    <w:rsid w:val="004917B9"/>
    <w:rsid w:val="004A29A0"/>
    <w:rsid w:val="004A2E2A"/>
    <w:rsid w:val="004B1DE1"/>
    <w:rsid w:val="004F74FF"/>
    <w:rsid w:val="005251D3"/>
    <w:rsid w:val="005332E5"/>
    <w:rsid w:val="00544555"/>
    <w:rsid w:val="00556C67"/>
    <w:rsid w:val="0058209A"/>
    <w:rsid w:val="0058494D"/>
    <w:rsid w:val="005B7A5C"/>
    <w:rsid w:val="0060650E"/>
    <w:rsid w:val="00632620"/>
    <w:rsid w:val="006328F6"/>
    <w:rsid w:val="006856AB"/>
    <w:rsid w:val="00713958"/>
    <w:rsid w:val="007516FD"/>
    <w:rsid w:val="00770E42"/>
    <w:rsid w:val="00780196"/>
    <w:rsid w:val="007806E2"/>
    <w:rsid w:val="0078309F"/>
    <w:rsid w:val="007C6844"/>
    <w:rsid w:val="007F1014"/>
    <w:rsid w:val="008A121C"/>
    <w:rsid w:val="008A5B33"/>
    <w:rsid w:val="008B423E"/>
    <w:rsid w:val="008F42F9"/>
    <w:rsid w:val="008F5178"/>
    <w:rsid w:val="00932944"/>
    <w:rsid w:val="00945233"/>
    <w:rsid w:val="009B2E75"/>
    <w:rsid w:val="009C012B"/>
    <w:rsid w:val="00A06DC0"/>
    <w:rsid w:val="00A21D68"/>
    <w:rsid w:val="00A674B7"/>
    <w:rsid w:val="00A77CF2"/>
    <w:rsid w:val="00A81F71"/>
    <w:rsid w:val="00A95C02"/>
    <w:rsid w:val="00AB5F71"/>
    <w:rsid w:val="00AD73B8"/>
    <w:rsid w:val="00AF2157"/>
    <w:rsid w:val="00B60A23"/>
    <w:rsid w:val="00B771ED"/>
    <w:rsid w:val="00B819BB"/>
    <w:rsid w:val="00BA5D41"/>
    <w:rsid w:val="00BC6038"/>
    <w:rsid w:val="00BD4D96"/>
    <w:rsid w:val="00D44CEB"/>
    <w:rsid w:val="00D53D4B"/>
    <w:rsid w:val="00DC4302"/>
    <w:rsid w:val="00DF1F5B"/>
    <w:rsid w:val="00DF6784"/>
    <w:rsid w:val="00E05E9A"/>
    <w:rsid w:val="00E22ADC"/>
    <w:rsid w:val="00E60902"/>
    <w:rsid w:val="00E73472"/>
    <w:rsid w:val="00F132E5"/>
    <w:rsid w:val="00F27FE2"/>
    <w:rsid w:val="00F43F21"/>
    <w:rsid w:val="00FC387C"/>
    <w:rsid w:val="00FE50CC"/>
    <w:rsid w:val="00FF27EB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Prrafodelista">
    <w:name w:val="List Paragraph"/>
    <w:basedOn w:val="Normal"/>
    <w:uiPriority w:val="72"/>
    <w:qFormat/>
    <w:rsid w:val="001E519F"/>
    <w:pPr>
      <w:ind w:left="720"/>
      <w:contextualSpacing/>
    </w:pPr>
  </w:style>
  <w:style w:type="table" w:styleId="Tablaconcuadrcula">
    <w:name w:val="Table Grid"/>
    <w:basedOn w:val="Tablanormal"/>
    <w:rsid w:val="00A8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Prrafodelista">
    <w:name w:val="List Paragraph"/>
    <w:basedOn w:val="Normal"/>
    <w:uiPriority w:val="72"/>
    <w:qFormat/>
    <w:rsid w:val="001E519F"/>
    <w:pPr>
      <w:ind w:left="720"/>
      <w:contextualSpacing/>
    </w:pPr>
  </w:style>
  <w:style w:type="table" w:styleId="Tablaconcuadrcula">
    <w:name w:val="Table Grid"/>
    <w:basedOn w:val="Tablanormal"/>
    <w:rsid w:val="00A8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E0E7-4AED-44DC-B9DF-2322BCBC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Iñaki De Santiago</cp:lastModifiedBy>
  <cp:revision>3</cp:revision>
  <cp:lastPrinted>2006-05-15T11:01:00Z</cp:lastPrinted>
  <dcterms:created xsi:type="dcterms:W3CDTF">2020-02-11T09:07:00Z</dcterms:created>
  <dcterms:modified xsi:type="dcterms:W3CDTF">2020-02-11T11:56:00Z</dcterms:modified>
</cp:coreProperties>
</file>