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febrero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Gobierno de Navarra a elaborar y promover una norma para reconocer a los Técnicos en Cuidados Auxiliares de Enfermería y a los Técnicos Sanitarios la carrera profesional, en similares términos a los previstos para el restante personal sanitario, presentada por los G.P. Partido Socialista de Navarra y Geroa Bai, la A.P.F. de Podemos Ahal Dugu Navarra y el G.P. Mixto-Izquierda-Ezkerra y publicada en el Boletín Oficial del Parlamento de Navarra número 43 de 28 de noviembre 2019, se tramite en la Comisión de Salud (10-19/MOC-00091).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2"/>
        <w:suppressAutoHyphens w:val="false"/>
        <w:rPr/>
      </w:pPr>
      <w:r>
        <w:rPr/>
        <w:t xml:space="preserve">Pamplona, 24 de febrero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Tab6"/>
    <w:basedOn w:val="0"/>
    <w:next w:val="2"/>
    <w:qFormat w:val="true"/>
    <w:pPr>
      <w:jc w:val="both"/>
      <w:ind w:firstLine="283.465"/>
      <w:spacing w:after="113.386" w:before="113.386" w:line="230" w:lineRule="exact"/>
      <w:keepNext w:val="false"/>
      <w:keepLines w:val="true"/>
      <w:textFlow w:val="lrTb"/>
      <w:textAlignment w:val="baseline"/>
      <w:suppressAutoHyphens w:val="false"/>
    </w:pPr>
    <w:rPr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