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Políticas Migratorias y Justicia a que arbitre los medios y cauces necesarios para conocer y esclarecer los casos de abusos cometidos en centros educativos religiosos de Navarra, aprobada por la Comisión de Políticas Migratorias y Justicia del Parlamento de Navarra en sesión celebrada el día 28 de febrero de 2020, cuyo texto se inserta a continuación:</w:t>
      </w:r>
    </w:p>
    <w:p>
      <w:pPr>
        <w:pStyle w:val="0"/>
        <w:suppressAutoHyphens w:val="false"/>
        <w:rPr>
          <w:rStyle w:val="1"/>
        </w:rPr>
      </w:pPr>
      <w:r>
        <w:rPr>
          <w:rStyle w:val="1"/>
        </w:rPr>
        <w:t xml:space="preserve">“1. El Parlamento de Navarra insta al Departamento de Políticas Migratorias y Justicia a que arbitre los medios y cauces necesarios para conocer y esclarecer los casos de abusos cometidos en centros educativos religiosos de Navarra denunciados por la Asociación de Niños y Niñas Abusadas y otros que se hayan podido producir.</w:t>
      </w:r>
    </w:p>
    <w:p>
      <w:pPr>
        <w:pStyle w:val="0"/>
        <w:suppressAutoHyphens w:val="false"/>
        <w:rPr>
          <w:rStyle w:val="1"/>
        </w:rPr>
      </w:pPr>
      <w:r>
        <w:rPr>
          <w:rStyle w:val="1"/>
        </w:rPr>
        <w:t xml:space="preserve">2. El Parlamento de Navarra insta al Gobierno de Navarra a que arbitre el procedimiento que estime oportuno para que las personas afectadas puedan exponer y denunciar hechos de estas características”.</w:t>
      </w:r>
    </w:p>
    <w:p>
      <w:pPr>
        <w:pStyle w:val="0"/>
        <w:suppressAutoHyphens w:val="false"/>
        <w:rPr>
          <w:rStyle w:val="1"/>
        </w:rPr>
      </w:pPr>
      <w:r>
        <w:rPr>
          <w:rStyle w:val="1"/>
        </w:rPr>
        <w:t xml:space="preserve">Pamplona, 9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