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el Ilmo. Sr. D. Mikel Buil García  sobre las viviendas en manos de fondos buitre, publicada en el Boletín Oficial del Parlamento de Navarra núm. 24 de 21 de febrero de 2020.</w:t>
      </w:r>
    </w:p>
    <w:p>
      <w:pPr>
        <w:pStyle w:val="0"/>
        <w:suppressAutoHyphens w:val="false"/>
        <w:rPr>
          <w:rStyle w:val="1"/>
        </w:rPr>
      </w:pPr>
      <w:r>
        <w:rPr>
          <w:rStyle w:val="1"/>
        </w:rPr>
        <w:t xml:space="preserve">Pamplona, 13 de marzo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CONTESTACIÓN</w:t>
      </w:r>
    </w:p>
    <w:p>
      <w:pPr>
        <w:pStyle w:val="0"/>
        <w:suppressAutoHyphens w:val="false"/>
        <w:rPr>
          <w:rStyle w:val="1"/>
        </w:rPr>
      </w:pPr>
      <w:r>
        <w:rPr>
          <w:rStyle w:val="1"/>
        </w:rPr>
        <w:t xml:space="preserve">El Consejero de Ordenación del Territorio, Vivienda, Paisaje y Proyectos Estratégicos, en relación con la pregunta escrita 10-20/PES-00030, formulada por el Parlamentario don Mikel Buil García, adscrito al Grupo Parlamentario Podemos -Ahal Dugu, tiene el honor de informarle lo siguiente: </w:t>
      </w:r>
    </w:p>
    <w:p>
      <w:pPr>
        <w:pStyle w:val="0"/>
        <w:suppressAutoHyphens w:val="false"/>
        <w:rPr>
          <w:rStyle w:val="1"/>
        </w:rPr>
      </w:pPr>
      <w:r>
        <w:rPr>
          <w:rStyle w:val="1"/>
        </w:rPr>
        <w:t xml:space="preserve">Se adjunta (salvo error u omisión) listado de todas las promociones de viviendas protegidas destinadas al arrendamiento propiedad de empresas jurídicas privadas con ánimo de lucro, con indicación del promotor inicial de las viviendas, su propietario actual, la fecha de calificación y la fecha de finalización del régimen de protección. </w:t>
      </w:r>
    </w:p>
    <w:p>
      <w:pPr>
        <w:pStyle w:val="0"/>
        <w:suppressAutoHyphens w:val="false"/>
        <w:rPr>
          <w:rStyle w:val="1"/>
        </w:rPr>
      </w:pPr>
      <w:r>
        <w:rPr>
          <w:rStyle w:val="1"/>
        </w:rPr>
        <w:t xml:space="preserve">Es cuanto tengo el honor de informar en cumplimiento del artículo 194 del Reglamento del Parlamento de Navarra </w:t>
      </w:r>
    </w:p>
    <w:p>
      <w:pPr>
        <w:pStyle w:val="0"/>
        <w:suppressAutoHyphens w:val="false"/>
        <w:rPr>
          <w:rStyle w:val="1"/>
        </w:rPr>
      </w:pPr>
      <w:r>
        <w:rPr>
          <w:rStyle w:val="1"/>
        </w:rPr>
        <w:t xml:space="preserve">En Pamplona, 13 de marzo de 2020</w:t>
      </w:r>
    </w:p>
    <w:p>
      <w:pPr>
        <w:pStyle w:val="0"/>
        <w:suppressAutoHyphens w:val="false"/>
        <w:rPr>
          <w:rStyle w:val="1"/>
        </w:rPr>
      </w:pPr>
      <w:r>
        <w:rPr>
          <w:rStyle w:val="1"/>
        </w:rPr>
        <w:t xml:space="preserve">Consejero de Ordenación del Territorio, Vivienda, Paisaje y Proyectos Estratégicos: José María Aierdi Fernández de Barrena</w:t>
      </w:r>
    </w:p>
    <w:p>
      <w:pPr>
        <w:pStyle w:val="0"/>
        <w:suppressAutoHyphens w:val="false"/>
        <w:rPr>
          <w:rStyle w:val="1"/>
        </w:rPr>
      </w:pPr>
      <w:r>
        <w:rPr>
          <w:rStyle w:val="1"/>
        </w:rPr>
        <w:t xml:space="preserve">(Nota: El documento mencionado se encuentra a disposición de los Parlamentarios Forales en Gestión Parlamentaria Ágora).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