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abril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que el Departamento de Desarrollo Rural y Medio Ambiente está trabajando con el sector primario y la industria agroalimentaria ante la crisis del Covid19, formulada por la Ilma. Sra. D.ª Uxue Barcos Berruezo.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27 de abril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Uxue Barkos Berruezo, portavoz del Grupo Parlamentario Geroa Bai, al amparo de lo dispuesto en el Reglamento de esta Cámara, presenta la siguiente pregunta oral para que sea respondida en el Pleno del próximo 30 de abrilpor la consejera de Desarrollo Rural y Medio Ambiente del Gobierno de Navarra.</w:t>
      </w:r>
    </w:p>
    <w:p>
      <w:pPr>
        <w:pStyle w:val="0"/>
        <w:suppressAutoHyphens w:val="false"/>
        <w:rPr>
          <w:rStyle w:val="1"/>
        </w:rPr>
      </w:pPr>
      <w:r>
        <w:rPr>
          <w:rStyle w:val="1"/>
        </w:rPr>
        <w:t xml:space="preserve">La crisis del Covid19 ha puesto especialmente de manifiesto la importancia del sector primario y la industria agroalimentaria no solo en la economía foral, sino su potencial como sector esencial en la salida de la citada crisis. A este respecto, ¿qué medidas está trabajando el departamento con el sector?</w:t>
      </w:r>
    </w:p>
    <w:p>
      <w:pPr>
        <w:pStyle w:val="0"/>
        <w:suppressAutoHyphens w:val="false"/>
        <w:rPr>
          <w:rStyle w:val="1"/>
        </w:rPr>
      </w:pPr>
      <w:r>
        <w:rPr>
          <w:rStyle w:val="1"/>
        </w:rPr>
        <w:t xml:space="preserve">Pamplona-lruña a 26 de abril de 2020</w:t>
      </w:r>
    </w:p>
    <w:p>
      <w:pPr>
        <w:pStyle w:val="0"/>
        <w:suppressAutoHyphens w:val="false"/>
        <w:rPr>
          <w:rStyle w:val="1"/>
        </w:rPr>
      </w:pPr>
      <w:r>
        <w:rPr>
          <w:rStyle w:val="1"/>
        </w:rPr>
        <w:t xml:space="preserve">La Parlamentaria Foral: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