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4an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Bakartxo Ruiz Jaso andreak aurkezturiko galdera, pertsonei oinarrizko beharrizanak bermatzeko dirusarrerak emateari eta Tuteran, Iruñean eta Zangozan errenta bermatua izapidetzeko denbora errealari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maiatzaren 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eledun Bakartxo Ruiz Jasok, Legebiltzarreko Erregelamenduan ezarritakoaren babesean, honako galdera hauek aurkezten ditu, Nafarroako Gobernuko Eskubide Sozialetako Departamentuak idatziz erantzun ditzan, Gobernuko lehendakariak ez baitzien erantzunik eman Covid-19aren krisia dela-eta Parlamentuaren egoitzan egindako agerraldietan.</w:t>
      </w:r>
    </w:p>
    <w:p>
      <w:pPr>
        <w:pStyle w:val="0"/>
        <w:suppressAutoHyphens w:val="false"/>
        <w:rPr>
          <w:rStyle w:val="1"/>
        </w:rPr>
      </w:pPr>
      <w:r>
        <w:rPr>
          <w:rStyle w:val="1"/>
        </w:rPr>
        <w:t xml:space="preserve">• Nafarroako Gobernuak ziurtatu al dezake beren oinarrizko beharrizanak bermatzeko beharrezkoak dituzten dirusarrerak ematen ari zaizkiela pertsona guztiei?</w:t>
      </w:r>
    </w:p>
    <w:p>
      <w:pPr>
        <w:pStyle w:val="0"/>
        <w:suppressAutoHyphens w:val="false"/>
        <w:rPr>
          <w:rStyle w:val="1"/>
        </w:rPr>
      </w:pPr>
      <w:r>
        <w:rPr>
          <w:rStyle w:val="1"/>
        </w:rPr>
        <w:t xml:space="preserve">• Tuteran, Iruñean eta Zangozan zenbat denbora erreal kostatzen ari zaie errenta bermatua izapidetzea errenta bermatua lehendabiziko aldiz eskatu duten pertsonei?</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