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2020ko maiatzaren 4an egindako bilkuran, Eledunen Batzarrari entzun ondoren, erabaki hau hartu zuen, besteak beste:</w:t>
      </w:r>
    </w:p>
    <w:p>
      <w:pPr>
        <w:pStyle w:val="0"/>
        <w:suppressAutoHyphens w:val="false"/>
        <w:rPr>
          <w:rStyle w:val="1"/>
        </w:rPr>
      </w:pPr>
      <w:r>
        <w:rPr>
          <w:rStyle w:val="1"/>
          <w:b w:val="true"/>
        </w:rPr>
        <w:t xml:space="preserve">1.</w:t>
      </w:r>
      <w:r>
        <w:rPr>
          <w:rStyle w:val="1"/>
        </w:rPr>
        <w:t xml:space="preserve"> Izapidetzeko onartzea María Luisa De Simón Caballero andreak aurkeztutako gaurkotasun handiko galdera, dirutza, ondare eta enpresa-mozkin handientzako zerga berri bat ezartzeari buruzkoa, Covid-19aren osteko berreraikitzeak eraginen dituen gastuak finantzatze aldera.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Hurrengo Osoko Bilkuran izapidetzea.</w:t>
      </w:r>
    </w:p>
    <w:p>
      <w:pPr>
        <w:pStyle w:val="0"/>
        <w:suppressAutoHyphens w:val="false"/>
        <w:rPr>
          <w:rStyle w:val="1"/>
        </w:rPr>
      </w:pPr>
      <w:r>
        <w:rPr>
          <w:rStyle w:val="1"/>
        </w:rPr>
        <w:t xml:space="preserve">Iruñean, 2020ko maiatzaren 4an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Izquierda-Ezkerra talde parlamentario mistoko parlamentari Marisa De Simón Caballero andreak, Legebiltzarreko Erregelamenduan ezarritakoaren babesean, honako galdera hau egiten du, Parlamentu honek 2020ko maiatzaren 7an eginen duen Osoko Bilkuran ahoz erantzun dakion.</w:t>
      </w:r>
    </w:p>
    <w:p>
      <w:pPr>
        <w:pStyle w:val="0"/>
        <w:suppressAutoHyphens w:val="false"/>
        <w:rPr>
          <w:rStyle w:val="1"/>
        </w:rPr>
      </w:pPr>
      <w:r>
        <w:rPr>
          <w:rStyle w:val="1"/>
        </w:rPr>
        <w:t xml:space="preserve">2007tik hona balio erantsiaren gaineko zerga izan da diru-bilketari dagokionez gehien hazi dena. Pertsona fisikoen errentaren gainekoa ere hazi da, eta sozietateen gainekoaren bidezko diru-bilketa, aldiz, herena jaitsi da. Ondarearen gainekoaren zerga-tasa oso txikia da.</w:t>
      </w:r>
    </w:p>
    <w:p>
      <w:pPr>
        <w:pStyle w:val="0"/>
        <w:suppressAutoHyphens w:val="false"/>
        <w:rPr>
          <w:rStyle w:val="1"/>
        </w:rPr>
      </w:pPr>
      <w:r>
        <w:rPr>
          <w:rStyle w:val="1"/>
        </w:rPr>
        <w:t xml:space="preserve">Erran nahi baita langileek eta kontsumitzaileek hartzen dutela bere gain zerga bidezko diru-sarreren pisurik handiena.</w:t>
      </w:r>
    </w:p>
    <w:p>
      <w:pPr>
        <w:pStyle w:val="0"/>
        <w:suppressAutoHyphens w:val="false"/>
        <w:rPr>
          <w:rStyle w:val="1"/>
        </w:rPr>
      </w:pPr>
      <w:r>
        <w:rPr>
          <w:rStyle w:val="1"/>
        </w:rPr>
        <w:t xml:space="preserve">IEk berez aldezten du fiskalitatea justuagoa eta progresiboagoa izan dadin, baina bizi dugun egoera honetan, non diru-sarrerak igotzea eskatuko duen gizartearen, ekonomiaren, industriaren nahiz lanaren arloko berreraikitze-prozesu bat abiarazi behar baita, are beharrezkoagoa da erreforma fiskal justu eta ekitatezko bat taxutzea; zehazki, aberastasunaren eta dirutza handien gaineko zerga justu bat.</w:t>
      </w:r>
    </w:p>
    <w:p>
      <w:pPr>
        <w:pStyle w:val="0"/>
        <w:suppressAutoHyphens w:val="false"/>
        <w:rPr>
          <w:rStyle w:val="1"/>
        </w:rPr>
      </w:pPr>
      <w:r>
        <w:rPr>
          <w:rStyle w:val="1"/>
        </w:rPr>
        <w:t xml:space="preserve">Nafarroako Gobernua aztertzen ari al da dirutza, ondare eta enpresa-mozkin handientzako zerga berri bat ezartzea Covid-19aren osteko berreraikitzeak eraginen dituen gastuak finantzatzeko?</w:t>
      </w:r>
    </w:p>
    <w:p>
      <w:pPr>
        <w:pStyle w:val="0"/>
        <w:suppressAutoHyphens w:val="false"/>
        <w:rPr>
          <w:rStyle w:val="1"/>
        </w:rPr>
      </w:pPr>
      <w:r>
        <w:rPr>
          <w:rStyle w:val="1"/>
        </w:rPr>
        <w:t xml:space="preserve">Iruñean, 2020ko maiatzaren 4an</w:t>
      </w:r>
    </w:p>
    <w:p>
      <w:pPr>
        <w:pStyle w:val="0"/>
        <w:suppressAutoHyphens w:val="false"/>
        <w:rPr>
          <w:rStyle w:val="1"/>
          <w:spacing w:val="-1.919"/>
        </w:rPr>
      </w:pPr>
      <w:r>
        <w:rPr>
          <w:rStyle w:val="1"/>
          <w:spacing w:val="-1.919"/>
        </w:rPr>
        <w:t xml:space="preserve">Foru parlamentaria: Marisa De Simón Caballero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