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11 de mayo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el funcionamiento de la renta garantizada durante el estado de alarma y el refuerzo a nivel estatal en relación al ingreso mínimo vital , formulada por Ilmo. Sr. D. Mikel Buil García 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11 de mayo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Mikel Buil García, portavoz de la Agrupación Parlamentaria Foral Podemos Navarra, solicita que sea esta la pregunta de máxima actualidad dirigida a la Presidenta del Gobierno de Navarra para el próximo Pleno del 14 de mayo.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¿Cómo valora el gobierno el funcionamiento de la renta garantizada durante el estado de alarma y el refuerzo que se plantea a nivel estatal en relación con el ingreso mínimo vital?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8 de mayo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