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bakarrik dauden 16tik 18 urtera bitarteko adingabe atzerritarrei bizileku-baimena emateko prozesuan besteren kontura lan egiteko gaikuntza onartzeari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Blanca Regúlez Álvarez andreak, Legebiltzarreko Erregelamenduan ezarritakoaren babesean, honako galdera hau aurkezten du, Nafarroako Gobernuko Migrazio Politiketako eta Justiziako kontseilariak Osoko Bilkuran ahoz erantzun dezan:</w:t>
      </w:r>
    </w:p>
    <w:p>
      <w:pPr>
        <w:pStyle w:val="0"/>
        <w:suppressAutoHyphens w:val="false"/>
        <w:rPr>
          <w:rStyle w:val="1"/>
        </w:rPr>
      </w:pPr>
      <w:r>
        <w:rPr>
          <w:rStyle w:val="1"/>
        </w:rPr>
        <w:t xml:space="preserve">Espainiako Gobernuko Gizarteratze, Gizarte Segurantza eta Migrazioen Ministerioko Migrazioen Estatu Idazkaritzaren 1/2020 Instrukzioa dela eta:</w:t>
      </w:r>
    </w:p>
    <w:p>
      <w:pPr>
        <w:pStyle w:val="0"/>
        <w:suppressAutoHyphens w:val="false"/>
        <w:rPr>
          <w:rStyle w:val="1"/>
        </w:rPr>
      </w:pPr>
      <w:r>
        <w:rPr>
          <w:rStyle w:val="1"/>
        </w:rPr>
        <w:t xml:space="preserve">Zein izanen da prozesua besteren kontura lan egiteko gaikuntza aitortuta egon dadin bakarrik etorri diren eta Nafarroako Gobernuak gaur egun horien tutoretzapean dauden 16 eta 18 urte bitarteko adingabe atzerritarren bizileku-baimenean?</w:t>
      </w:r>
    </w:p>
    <w:p>
      <w:pPr>
        <w:pStyle w:val="0"/>
        <w:suppressAutoHyphens w:val="false"/>
        <w:rPr>
          <w:rStyle w:val="1"/>
        </w:rPr>
      </w:pPr>
      <w:r>
        <w:rPr>
          <w:rStyle w:val="1"/>
        </w:rPr>
        <w:t xml:space="preserve">Iruñean, 2020ko martxoaren 11n</w:t>
      </w:r>
    </w:p>
    <w:p>
      <w:pPr>
        <w:pStyle w:val="0"/>
        <w:suppressAutoHyphens w:val="false"/>
        <w:rPr>
          <w:rStyle w:val="1"/>
        </w:rPr>
      </w:pPr>
      <w:r>
        <w:rPr>
          <w:rStyle w:val="1"/>
        </w:rPr>
        <w:t xml:space="preserve">Foru parlamentaria: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