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larrialdi eta salbuespen egoeretan hornidura bermatze aldera premia-premiazko produktuen prezioak kontrolatzeko eta oinarrizko osasun produktuen eta ondasunen produktuei buruzko industria plan baterako aurreikuspenei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honek hasiera batean 2020ko maiatzaren 6an eginen duen Garapen Ekonomiko eta Enpresarialeko Batzordean ahoz erantzun dakion.</w:t>
      </w:r>
    </w:p>
    <w:p>
      <w:pPr>
        <w:pStyle w:val="0"/>
        <w:suppressAutoHyphens w:val="false"/>
        <w:rPr>
          <w:rStyle w:val="1"/>
        </w:rPr>
      </w:pPr>
      <w:r>
        <w:rPr>
          <w:rStyle w:val="1"/>
        </w:rPr>
        <w:t xml:space="preserve">Covid-19ak eragindako pandemiaren ondoriozko osasun krisi honetan ikusi dugu nola merkatu libreko espekulazio arduragabearen ondorioz urri izan diren edo neurri gabe garestitu diren ezinbestekoak diren produktuak eta babes-produktuak nahiz premiazko ondasunak: maskarak, eskularruak, mantalak edo gel desinfektatzaileak.</w:t>
      </w:r>
    </w:p>
    <w:p>
      <w:pPr>
        <w:pStyle w:val="0"/>
        <w:suppressAutoHyphens w:val="false"/>
        <w:rPr>
          <w:rStyle w:val="1"/>
        </w:rPr>
      </w:pPr>
      <w:r>
        <w:rPr>
          <w:rStyle w:val="1"/>
        </w:rPr>
        <w:t xml:space="preserve">Gure herritarrei beharrezkoak zaizkien osasun materialak guk geuk ekoizteko edo erosteko ezintasuna ikusita, agintariek nazioarteko merkatura jo behar izan dute horiek erosteko, eta gauza jakina da horrek zer arazo eragin dituen.</w:t>
      </w:r>
    </w:p>
    <w:p>
      <w:pPr>
        <w:pStyle w:val="0"/>
        <w:suppressAutoHyphens w:val="false"/>
        <w:rPr>
          <w:rStyle w:val="1"/>
        </w:rPr>
      </w:pPr>
      <w:r>
        <w:rPr>
          <w:rStyle w:val="1"/>
        </w:rPr>
        <w:t xml:space="preserve">Halaber, osasun-babeseko material hori –maskarak, adibidez– neurrigabe garestitu izanaren ondorioz, Estatuko Gobernuak esku hartu eta zenbait produkturen prezioa finkatu egin behar izan du, herritarrei horiek eskuratzeko moduan egotea bermatzeko.</w:t>
      </w:r>
    </w:p>
    <w:p>
      <w:pPr>
        <w:pStyle w:val="0"/>
        <w:suppressAutoHyphens w:val="false"/>
        <w:rPr>
          <w:rStyle w:val="1"/>
        </w:rPr>
      </w:pPr>
      <w:r>
        <w:rPr>
          <w:rStyle w:val="1"/>
        </w:rPr>
        <w:t xml:space="preserve">Premia-premiazko kontsumo-produktuak ere –elikagaiak batik bat– garestitzen ari dira zenbait kasutan, eta egiazko arriskua dago erosketaren saskiaren prezioa ere igotzekoa. Egoera hori kontrolatu beharra dago.</w:t>
      </w:r>
    </w:p>
    <w:p>
      <w:pPr>
        <w:pStyle w:val="0"/>
        <w:suppressAutoHyphens w:val="false"/>
        <w:rPr>
          <w:rStyle w:val="1"/>
        </w:rPr>
      </w:pPr>
      <w:r>
        <w:rPr>
          <w:rStyle w:val="1"/>
        </w:rPr>
        <w:t xml:space="preserve">Garapen Ekonomiko eta Enpresarialeko Departamentuak ba al du asmorik premia-premiazko kontsumo-produktuen prezioa kontrolatzeko plan bat taxutzeko eta premia-premiazko osasun ondasunen eta produktuen ekoizpenerako industria plan bat jorratzeko, halako moduan non oraingoa bezalako larrialdi eta salbuespen egoera batean produktu horien hornidura bermatuko den?</w:t>
      </w:r>
    </w:p>
    <w:p>
      <w:pPr>
        <w:pStyle w:val="0"/>
        <w:suppressAutoHyphens w:val="false"/>
        <w:rPr>
          <w:rStyle w:val="1"/>
        </w:rPr>
      </w:pPr>
      <w:r>
        <w:rPr>
          <w:rStyle w:val="1"/>
        </w:rPr>
        <w:t xml:space="preserve">Iruñean, 2020ko maiatzaren 4an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