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ayudas dirigidas a autónomos vinculados al sector cultural y deportivo,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En la Comisión celebrada el pasado 16 de abril, la Consejera de Cultura y Deporte, doña Rebeca Esnaola Bermejo, estimó en 2 millones de euros las ayudas dirigidas a autónomos vinculados al sector cultural y deportivo.</w:t>
      </w:r>
    </w:p>
    <w:p>
      <w:pPr>
        <w:pStyle w:val="0"/>
        <w:suppressAutoHyphens w:val="false"/>
        <w:rPr>
          <w:rStyle w:val="1"/>
        </w:rPr>
      </w:pPr>
      <w:r>
        <w:rPr>
          <w:rStyle w:val="1"/>
        </w:rPr>
        <w:t xml:space="preserve">A este respecto, este Parlamentario desde conocer cuáles son los datos que sustentan dicha estimación</w:t>
      </w:r>
    </w:p>
    <w:p>
      <w:pPr>
        <w:pStyle w:val="0"/>
        <w:suppressAutoHyphens w:val="false"/>
        <w:rPr>
          <w:rStyle w:val="1"/>
        </w:rPr>
      </w:pPr>
      <w:r>
        <w:rPr>
          <w:rStyle w:val="1"/>
        </w:rPr>
        <w:t xml:space="preserve">Pamplona-Iruñea, a 8 de mayo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