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jakiteko ea zer esparrutan pilatzen diren nagusiki gure erkidegoan arrazakeria dela-eta jasotako salaketak.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elkarteko eledun Mikel Buil García jaunak Nafarroako Gobernuko lehendakariari zuzenduriko gaurkotasun handiko honako galdera hau aurkezten du, ekainaren 11ko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AEBetako polizia batek George Floyd erail izanak eragindako inpaktuak arrazakeria instituzionalaren aurkako inoizko mobilizazio handienetako bat piztu du herrialde hartan. Arrazakeriak gizarte guztiak zeharkatzen ditu, baita gurea ere; izan ere, ezberdintasun etnikoak estratifikazio sozialeko eta aukera-desberdinkeriako elementu berezi bat izan dira eta dira Nafarroan. Hori dela-eta, Nafarroako Gobernuak Salaketa, Laguntza eta Sentsibilizazio Bulegoarekiko lankidetza berritu zuen; bulego hori zerbitzu publiko bat da, SOS Arrazakeriarekin hitzartua, egoera xenofobo eta arrazistak pairatu dituzten biktimei laguntza integrala eta aholkua bermatzen diena.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esparrutan pilatzen dira nagusiki gure erkidegoan Salaketa, Laguntza eta Sentsibilizazio Bulegoaren bidez arrazakeria dela-eta jasotako salaketak?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