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 política general para favorecer y dar proyección a las titulaciones relacionadas con las ciencias, tecnología, ingeniería y matemáticas (STEM), especialmente entre las mujeres, formulada por la Ilma. Sra. D.ª María Elena Llorente Trujillo.</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22 de junio de 2020</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Doña Elena Llorente Trujillo, miembro de las Cortes de Navarra, adscrita al Grupo Parlamentario Navarra Suma, al amparo de lo dispuesto en el Reglamento de la Cámara, presenta la siguiente interpelación para su debate en el Pleno:</w:t>
      </w:r>
    </w:p>
    <w:p>
      <w:pPr>
        <w:pStyle w:val="0"/>
        <w:suppressAutoHyphens w:val="false"/>
        <w:rPr>
          <w:rStyle w:val="1"/>
        </w:rPr>
      </w:pPr>
      <w:r>
        <w:rPr>
          <w:rStyle w:val="1"/>
        </w:rPr>
        <w:t xml:space="preserve">Interpelación al Gobierno de Navarra sobre su política general para favorecer y dar proyección a las titulaciones relacionadas con las ciencias, tecnología, ingeniería y matemáticas (STEM), especialmente entre las mujeres, ante el incremento exponencial de la demanda laboral en esos campos.</w:t>
      </w:r>
    </w:p>
    <w:p>
      <w:pPr>
        <w:pStyle w:val="0"/>
        <w:suppressAutoHyphens w:val="false"/>
        <w:rPr>
          <w:rStyle w:val="1"/>
        </w:rPr>
      </w:pPr>
      <w:r>
        <w:rPr>
          <w:rStyle w:val="1"/>
        </w:rPr>
        <w:t xml:space="preserve">Pamplona, 18 de junio de 2020</w:t>
      </w:r>
    </w:p>
    <w:p>
      <w:pPr>
        <w:pStyle w:val="0"/>
        <w:suppressAutoHyphens w:val="false"/>
        <w:rPr>
          <w:rStyle w:val="1"/>
        </w:rPr>
      </w:pPr>
      <w:r>
        <w:rPr>
          <w:rStyle w:val="1"/>
        </w:rPr>
        <w:t xml:space="preserve">La Parlamentaria Foral: Elena Llorente Trujillo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