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posibilidad de que las empresas aporten parte del coste de la compensación económica de los trabajadores en ERTE que no llegan a percibir el SMI,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22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w:t>
      </w:r>
    </w:p>
    <w:p>
      <w:pPr>
        <w:pStyle w:val="0"/>
        <w:suppressAutoHyphens w:val="false"/>
        <w:rPr>
          <w:rStyle w:val="1"/>
        </w:rPr>
      </w:pPr>
      <w:r>
        <w:rPr>
          <w:rStyle w:val="1"/>
        </w:rPr>
        <w:t xml:space="preserve">Ayer, en el seno del Consejo Económico y Social, se adoptó un acuerdo que contó con el visto bueno del Gobierno –la propia Presidenta firmó el documento con los representantes de la asociación de empresarios, CEN, y los sindicatos UGT y CCOO– en el que se indica lo siguiente: </w:t>
      </w:r>
    </w:p>
    <w:p>
      <w:pPr>
        <w:pStyle w:val="0"/>
        <w:suppressAutoHyphens w:val="false"/>
        <w:rPr>
          <w:rStyle w:val="1"/>
        </w:rPr>
      </w:pPr>
      <w:r>
        <w:rPr>
          <w:rStyle w:val="1"/>
        </w:rPr>
        <w:t xml:space="preserve">“Compensación económica a aquellas personas afectadas por expedientes de regulación de empleo de suspensión o reducción y que no vean completado por parte de la empresa su salario al 100 % y como consecuencia de ello no lleguen a percibir el SMI: </w:t>
      </w:r>
    </w:p>
    <w:p>
      <w:pPr>
        <w:pStyle w:val="0"/>
        <w:suppressAutoHyphens w:val="false"/>
        <w:rPr>
          <w:rStyle w:val="1"/>
        </w:rPr>
      </w:pPr>
      <w:r>
        <w:rPr>
          <w:rStyle w:val="1"/>
        </w:rPr>
        <w:t xml:space="preserve">– Las partes se comprometen a evaluar una actuación en ese terreno con efectos a partir de 1 de julio de 2020 y con el compromiso de llegar a un acuerdo antes del 31 de julio, que deberá aprobarse en una reunión del Consejo del Diálogo Social convocada al efecto”.</w:t>
      </w:r>
    </w:p>
    <w:p>
      <w:pPr>
        <w:pStyle w:val="0"/>
        <w:suppressAutoHyphens w:val="false"/>
        <w:rPr>
          <w:rStyle w:val="1"/>
        </w:rPr>
      </w:pPr>
      <w:r>
        <w:rPr>
          <w:rStyle w:val="1"/>
        </w:rPr>
        <w:t xml:space="preserve">A la vista de lo anterior se pregunta: </w:t>
      </w:r>
    </w:p>
    <w:p>
      <w:pPr>
        <w:pStyle w:val="0"/>
        <w:suppressAutoHyphens w:val="false"/>
        <w:rPr>
          <w:rStyle w:val="1"/>
        </w:rPr>
      </w:pPr>
      <w:r>
        <w:rPr>
          <w:rStyle w:val="1"/>
        </w:rPr>
        <w:t xml:space="preserve">¿A la hora de evaluar la posible adopción de esa medida, el Gobierno tiene pensado que las empresas cuyas personas trabajadoras pudieran verse beneficiadas tengan que aportar una parte del coste de la misma? </w:t>
      </w:r>
    </w:p>
    <w:p>
      <w:pPr>
        <w:pStyle w:val="0"/>
        <w:suppressAutoHyphens w:val="false"/>
        <w:rPr>
          <w:rStyle w:val="1"/>
        </w:rPr>
      </w:pPr>
      <w:r>
        <w:rPr>
          <w:rStyle w:val="1"/>
        </w:rPr>
        <w:t xml:space="preserve">Iruñea/Pamplona a 17 de junio de 2020 </w:t>
      </w:r>
    </w:p>
    <w:p>
      <w:pPr>
        <w:pStyle w:val="0"/>
        <w:suppressAutoHyphens w:val="false"/>
        <w:rPr>
          <w:rStyle w:val="1"/>
        </w:rPr>
      </w:pPr>
      <w:r>
        <w:rPr>
          <w:rStyle w:val="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