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maiatzaren 18an eginiko bilkuran, Eledunen Batzarrak erabakia hartu ondoren, honako erabaki hau hartu zuen, besteak beste:</w:t>
      </w:r>
    </w:p>
    <w:p>
      <w:pPr>
        <w:pStyle w:val="0"/>
        <w:suppressAutoHyphens w:val="false"/>
        <w:rPr>
          <w:rStyle w:val="1"/>
        </w:rPr>
      </w:pPr>
      <w:r>
        <w:rPr>
          <w:rStyle w:val="1"/>
        </w:rPr>
        <w:t xml:space="preserve">Erregelamenduko 63. artikuluan xedatutakoarekin bat, hona ERABAKIA:</w:t>
      </w:r>
    </w:p>
    <w:p>
      <w:pPr>
        <w:pStyle w:val="0"/>
        <w:suppressAutoHyphens w:val="false"/>
        <w:rPr>
          <w:rStyle w:val="1"/>
        </w:rPr>
      </w:pPr>
      <w:r>
        <w:rPr>
          <w:rStyle w:val="1"/>
          <w:b w:val="true"/>
        </w:rPr>
        <w:t xml:space="preserve">1. </w:t>
      </w:r>
      <w:r>
        <w:rPr>
          <w:rStyle w:val="1"/>
        </w:rPr>
        <w:t xml:space="preserve">Batzorde horren eraketa, antolamendu eta funtzionamenduari buruzko honako arau hauek onestea:</w:t>
      </w:r>
    </w:p>
    <w:p>
      <w:pPr>
        <w:pStyle w:val="0"/>
        <w:suppressAutoHyphens w:val="false"/>
        <w:rPr>
          <w:rStyle w:val="1"/>
        </w:rPr>
      </w:pPr>
      <w:r>
        <w:rPr>
          <w:rStyle w:val="1"/>
        </w:rPr>
        <w:t xml:space="preserve">“</w:t>
      </w:r>
      <w:r>
        <w:rPr>
          <w:rStyle w:val="1"/>
          <w:b w:val="true"/>
        </w:rPr>
        <w:t xml:space="preserve">Lehena. Xedea.</w:t>
      </w:r>
      <w:r>
        <w:rPr>
          <w:rStyle w:val="1"/>
        </w:rPr>
      </w:r>
    </w:p>
    <w:p>
      <w:pPr>
        <w:pStyle w:val="0"/>
        <w:suppressAutoHyphens w:val="false"/>
        <w:rPr>
          <w:rStyle w:val="1"/>
        </w:rPr>
      </w:pPr>
      <w:r>
        <w:rPr>
          <w:rStyle w:val="1"/>
        </w:rPr>
        <w:t xml:space="preserve">Reactivar Navarra-Nafarroa Suspertu Planari buruzko Batzorde Bereziak xede du Nafarroako Parlamentuak Gobernuari igorriko dizkien neurriak eztabaidatzea eta haiei buruzko ondorioak ateratzea, Reactivar Navarra-Nafarroa Suspertu Planean jaso daitezen.</w:t>
      </w:r>
    </w:p>
    <w:p>
      <w:pPr>
        <w:pStyle w:val="0"/>
        <w:suppressAutoHyphens w:val="false"/>
        <w:rPr>
          <w:rStyle w:val="1"/>
          <w:b w:val="true"/>
        </w:rPr>
      </w:pPr>
      <w:r>
        <w:rPr>
          <w:rStyle w:val="1"/>
          <w:b w:val="true"/>
        </w:rPr>
        <w:t xml:space="preserve">Bigarrena. Plangintza.</w:t>
      </w:r>
    </w:p>
    <w:p>
      <w:pPr>
        <w:pStyle w:val="0"/>
        <w:suppressAutoHyphens w:val="false"/>
        <w:rPr>
          <w:rStyle w:val="1"/>
        </w:rPr>
      </w:pPr>
      <w:r>
        <w:rPr>
          <w:rStyle w:val="1"/>
        </w:rPr>
        <w:t xml:space="preserve">Batzordearen lanak bere baitan adosten eta onesten den plangintzaren arabera eginen dira. Betiere, talde parlamentarioek eta foru parlamentarien elkarteek erabaki proposamenak aurkezten ahalko dituzte, proposamenak aurkezteko ezartzen den epean, batzordearen baitan egiten diren eztabaida sektorialetarako, aurretiaz ezarritako egutegiari jarraikiz.</w:t>
      </w:r>
    </w:p>
    <w:p>
      <w:pPr>
        <w:pStyle w:val="0"/>
        <w:suppressAutoHyphens w:val="false"/>
        <w:rPr>
          <w:rStyle w:val="1"/>
          <w:b w:val="true"/>
        </w:rPr>
      </w:pPr>
      <w:r>
        <w:rPr>
          <w:rStyle w:val="1"/>
          <w:b w:val="true"/>
        </w:rPr>
        <w:t xml:space="preserve">Hirugarrena. Osaera.</w:t>
      </w:r>
    </w:p>
    <w:p>
      <w:pPr>
        <w:pStyle w:val="0"/>
        <w:suppressAutoHyphens w:val="false"/>
        <w:rPr>
          <w:rStyle w:val="1"/>
        </w:rPr>
      </w:pPr>
      <w:r>
        <w:rPr>
          <w:rStyle w:val="1"/>
        </w:rPr>
        <w:t xml:space="preserve">Batzordeak honako kide-kopuru hau izanen du:</w:t>
      </w:r>
    </w:p>
    <w:p>
      <w:pPr>
        <w:pStyle w:val="0"/>
        <w:jc w:val="left"/>
        <w:ind w:firstLine="0"/>
        <w:spacing w:after="56.693" w:before="0" w:line="230" w:lineRule="exact"/>
        <w:suppressAutoHyphens w:val="false"/>
        <w:rPr>
          <w:rStyle w:val="1"/>
        </w:rPr>
      </w:pPr>
      <w:r>
        <w:rPr>
          <w:rStyle w:val="1"/>
        </w:rPr>
        <w:t xml:space="preserve">– Navarra Suma talde parlamentarioak: 3.</w:t>
      </w:r>
    </w:p>
    <w:p>
      <w:pPr>
        <w:pStyle w:val="0"/>
        <w:jc w:val="left"/>
        <w:ind w:firstLine="0"/>
        <w:spacing w:after="56.693" w:before="0" w:line="230" w:lineRule="exact"/>
        <w:suppressAutoHyphens w:val="false"/>
        <w:rPr>
          <w:rStyle w:val="1"/>
        </w:rPr>
      </w:pPr>
      <w:r>
        <w:rPr>
          <w:rStyle w:val="1"/>
        </w:rPr>
        <w:t xml:space="preserve">– </w:t>
        <w:t xml:space="preserve">�</w:t>
        <w:t xml:space="preserve">Nafarroako Alderdi Sozialista</w:t>
        <w:br w:type="textWrapping"/>
        <w:t xml:space="preserve">talde parlamentarioak: 2.</w:t>
      </w:r>
    </w:p>
    <w:p>
      <w:pPr>
        <w:pStyle w:val="0"/>
        <w:jc w:val="left"/>
        <w:ind w:firstLine="0"/>
        <w:spacing w:after="56.693" w:before="0" w:line="230" w:lineRule="exact"/>
        <w:suppressAutoHyphens w:val="false"/>
        <w:rPr>
          <w:rStyle w:val="1"/>
        </w:rPr>
      </w:pPr>
      <w:r>
        <w:rPr>
          <w:rStyle w:val="1"/>
        </w:rPr>
        <w:t xml:space="preserve">– Geroa Bai talde parlamentarioak: 2.</w:t>
      </w:r>
    </w:p>
    <w:p>
      <w:pPr>
        <w:pStyle w:val="0"/>
        <w:jc w:val="left"/>
        <w:ind w:firstLine="0"/>
        <w:spacing w:after="56.693" w:before="0" w:line="230" w:lineRule="exact"/>
        <w:suppressAutoHyphens w:val="false"/>
        <w:rPr>
          <w:rStyle w:val="1"/>
        </w:rPr>
      </w:pPr>
      <w:r>
        <w:rPr>
          <w:rStyle w:val="1"/>
        </w:rPr>
        <w:t xml:space="preserve">– EH Bildu Nafarroa talde parlamentarioak: 2.</w:t>
      </w:r>
    </w:p>
    <w:p>
      <w:pPr>
        <w:pStyle w:val="0"/>
        <w:jc w:val="left"/>
        <w:ind w:firstLine="0"/>
        <w:spacing w:after="56.693" w:before="0" w:line="230" w:lineRule="exact"/>
        <w:suppressAutoHyphens w:val="false"/>
        <w:rPr>
          <w:rStyle w:val="1"/>
        </w:rPr>
      </w:pPr>
      <w:r>
        <w:rPr>
          <w:rStyle w:val="1"/>
        </w:rPr>
        <w:t xml:space="preserve">– </w:t>
        <w:t xml:space="preserve">�</w:t>
        <w:t xml:space="preserve">Nafarroako Podemos Ahal Dugu</w:t>
        <w:br w:type="textWrapping"/>
        <w:t xml:space="preserve">foru parlamentarien elkarteak: 1.</w:t>
      </w:r>
    </w:p>
    <w:p>
      <w:pPr>
        <w:pStyle w:val="0"/>
        <w:jc w:val="left"/>
        <w:ind w:firstLine="0"/>
        <w:suppressAutoHyphens w:val="false"/>
        <w:rPr>
          <w:rStyle w:val="1"/>
        </w:rPr>
      </w:pPr>
      <w:r>
        <w:rPr>
          <w:rStyle w:val="1"/>
        </w:rPr>
        <w:t xml:space="preserve">– </w:t>
        <w:t xml:space="preserve">�</w:t>
        <w:t xml:space="preserve">Izquierda-Ezkerra</w:t>
        <w:br w:type="textWrapping"/>
        <w:t xml:space="preserve">talde parlamentario mistoak: 1.</w:t>
      </w:r>
    </w:p>
    <w:p>
      <w:pPr>
        <w:pStyle w:val="0"/>
        <w:suppressAutoHyphens w:val="false"/>
        <w:rPr>
          <w:rStyle w:val="1"/>
        </w:rPr>
      </w:pPr>
      <w:r>
        <w:rPr>
          <w:rStyle w:val="1"/>
        </w:rPr>
        <w:t xml:space="preserve">Titularrak eta ordezkoak izendatuko dira. Talde bakoitzeko gainerako parlamentariak ordezko gisa izendatzen ahalko dira, eztabaida sektorialetan jorratu beharreko gaien gaineko espezializazio handiagoz parte hartu ahal izateko.</w:t>
      </w:r>
    </w:p>
    <w:p>
      <w:pPr>
        <w:pStyle w:val="0"/>
        <w:suppressAutoHyphens w:val="false"/>
        <w:rPr>
          <w:rStyle w:val="1"/>
        </w:rPr>
      </w:pPr>
      <w:r>
        <w:rPr>
          <w:rStyle w:val="1"/>
        </w:rPr>
        <w:t xml:space="preserve">Batzorde bereziak boto haztatuaren sistemaren bidez hartuko ditu erabaki guztiak. Parlamentuko lehendakaria izanen da batzordeburua, eta Nafarroako Parlamentuko Mahaiko kideek osatuko dute Batzordearen Mahaia, Nafarroako Parlamentuko emakumezko legelari batek lagunduta. Eledun bakoitzak, bere taldea edo elkartea zenbat foru parlamentarik osatzen duten, horrenbeste boto edukiko ditu batzordean.</w:t>
      </w:r>
    </w:p>
    <w:p>
      <w:pPr>
        <w:pStyle w:val="0"/>
        <w:suppressAutoHyphens w:val="false"/>
        <w:rPr>
          <w:rStyle w:val="1"/>
          <w:b w:val="true"/>
        </w:rPr>
      </w:pPr>
      <w:r>
        <w:rPr>
          <w:rStyle w:val="1"/>
          <w:b w:val="true"/>
        </w:rPr>
        <w:t xml:space="preserve">Laugarrena. Eraketa.</w:t>
      </w:r>
    </w:p>
    <w:p>
      <w:pPr>
        <w:pStyle w:val="0"/>
        <w:suppressAutoHyphens w:val="false"/>
        <w:rPr>
          <w:rStyle w:val="1"/>
        </w:rPr>
      </w:pPr>
      <w:r>
        <w:rPr>
          <w:rStyle w:val="1"/>
        </w:rPr>
        <w:t xml:space="preserve">Batzordea eratzeko bilkura maiatzaren 20an eginen da, 10:00etan, talde parlamentarioek eta parlamentarien elkarteak Batzordean izanen dituzten ordezkariak hautatu ondoren.</w:t>
      </w:r>
    </w:p>
    <w:p>
      <w:pPr>
        <w:pStyle w:val="0"/>
        <w:suppressAutoHyphens w:val="false"/>
        <w:rPr>
          <w:rStyle w:val="1"/>
          <w:b w:val="true"/>
        </w:rPr>
      </w:pPr>
      <w:r>
        <w:rPr>
          <w:rStyle w:val="1"/>
          <w:b w:val="true"/>
        </w:rPr>
        <w:t xml:space="preserve">Bosgarrena. Ordezkariak izendatzea.</w:t>
      </w:r>
    </w:p>
    <w:p>
      <w:pPr>
        <w:pStyle w:val="0"/>
        <w:suppressAutoHyphens w:val="false"/>
        <w:rPr>
          <w:rStyle w:val="1"/>
        </w:rPr>
      </w:pPr>
      <w:r>
        <w:rPr>
          <w:rStyle w:val="1"/>
        </w:rPr>
        <w:t xml:space="preserve">Talde parlamentarioek eta parlamentarien elkarteak heldu den 2020ko maiatzaren 18ko 14:30ak baino lehen jakinaraziko diote Legebiltzarreko Mahaiari nor diren haiek batzordean izanen dituzten ordezkariak (titularrak eta ordezkoak).</w:t>
      </w:r>
    </w:p>
    <w:p>
      <w:pPr>
        <w:pStyle w:val="0"/>
        <w:suppressAutoHyphens w:val="false"/>
        <w:rPr>
          <w:rStyle w:val="1"/>
          <w:b w:val="true"/>
        </w:rPr>
      </w:pPr>
      <w:r>
        <w:rPr>
          <w:rStyle w:val="1"/>
          <w:b w:val="true"/>
        </w:rPr>
        <w:t xml:space="preserve">Seigarrena. Lankidetza.</w:t>
      </w:r>
    </w:p>
    <w:p>
      <w:pPr>
        <w:pStyle w:val="0"/>
        <w:suppressAutoHyphens w:val="false"/>
      </w:pPr>
      <w:r>
        <w:rPr>
          <w:rStyle w:val="1"/>
        </w:rPr>
        <w:t xml:space="preserve">Batzordeak laguntza eskatzen ahalko dio Nafarroako Gobernuari, eta, Legebiltzarreko Lehendakaritzaren bidez, egoki jotzen dituen kargudun eta funtzionarioak batzordera etor daitezen eskatzen ahalko du, edo beharrezkoak diren txostenak egin daitezen.</w:t>
        <w:br w:type="column"/>
      </w:r>
    </w:p>
    <w:p>
      <w:pPr>
        <w:pStyle w:val="0"/>
        <w:suppressAutoHyphens w:val="false"/>
        <w:rPr>
          <w:rStyle w:val="1"/>
          <w:b w:val="true"/>
        </w:rPr>
      </w:pPr>
      <w:r>
        <w:rPr>
          <w:rStyle w:val="1"/>
          <w:b w:val="true"/>
        </w:rPr>
        <w:t xml:space="preserve">Zazpigarrena. Bilkuren jendaurrekotasuna.</w:t>
      </w:r>
    </w:p>
    <w:p>
      <w:pPr>
        <w:pStyle w:val="0"/>
        <w:suppressAutoHyphens w:val="false"/>
        <w:rPr>
          <w:rStyle w:val="1"/>
        </w:rPr>
      </w:pPr>
      <w:r>
        <w:rPr>
          <w:rStyle w:val="1"/>
        </w:rPr>
        <w:t xml:space="preserve">Batzordeen bilkurak ez dira jendaurrekoak izanen. Hala ere, ikus-entzunezko bitartekoen bidez transmitituko dira.</w:t>
      </w:r>
    </w:p>
    <w:p>
      <w:pPr>
        <w:pStyle w:val="0"/>
        <w:suppressAutoHyphens w:val="false"/>
        <w:rPr>
          <w:rStyle w:val="1"/>
          <w:b w:val="true"/>
        </w:rPr>
      </w:pPr>
      <w:r>
        <w:rPr>
          <w:rStyle w:val="1"/>
          <w:b w:val="true"/>
        </w:rPr>
        <w:t xml:space="preserve">Zortzigarrena. Epea.</w:t>
      </w:r>
    </w:p>
    <w:p>
      <w:pPr>
        <w:pStyle w:val="0"/>
        <w:suppressAutoHyphens w:val="false"/>
        <w:rPr>
          <w:rStyle w:val="1"/>
        </w:rPr>
      </w:pPr>
      <w:r>
        <w:rPr>
          <w:rStyle w:val="1"/>
        </w:rPr>
        <w:t xml:space="preserve">Batzordea agindu zaion lana bukatzean iraungiko da. Batzordeak hilabeteko epea dauka bere lana egiteko. Legebiltzarreko Mahaiak epe hori luzatzen ahalko du, Eledunen Batzarrari entzun ondoren.</w:t>
      </w:r>
    </w:p>
    <w:p>
      <w:pPr>
        <w:pStyle w:val="0"/>
        <w:suppressAutoHyphens w:val="false"/>
        <w:rPr>
          <w:rStyle w:val="1"/>
          <w:b w:val="true"/>
        </w:rPr>
      </w:pPr>
      <w:r>
        <w:rPr>
          <w:rStyle w:val="1"/>
          <w:b w:val="true"/>
        </w:rPr>
        <w:t xml:space="preserve">Bederatzigarrena. Lehentasuna.</w:t>
      </w:r>
    </w:p>
    <w:p>
      <w:pPr>
        <w:pStyle w:val="0"/>
        <w:suppressAutoHyphens w:val="false"/>
        <w:rPr>
          <w:rStyle w:val="1"/>
        </w:rPr>
      </w:pPr>
      <w:r>
        <w:rPr>
          <w:rStyle w:val="1"/>
        </w:rPr>
        <w:t xml:space="preserve">Batzorde bereziaren lanek lehentasuna izanen dute, ahal den neurrian, Legebiltzarraren gainontzeko jardueren aldean, eta, ahal dela, Nafarroako Parlamentuko Osoko Bilkuren aretoan eginen dira; hori, dena den, ez da eragozpena izanen Mahaiak, daukan eskumen osoa baliatuta, jarduera parlamentarioa antola dezan.</w:t>
      </w:r>
    </w:p>
    <w:p>
      <w:pPr>
        <w:pStyle w:val="0"/>
        <w:suppressAutoHyphens w:val="false"/>
        <w:rPr>
          <w:rStyle w:val="1"/>
          <w:b w:val="true"/>
        </w:rPr>
      </w:pPr>
      <w:r>
        <w:rPr>
          <w:rStyle w:val="1"/>
          <w:b w:val="true"/>
        </w:rPr>
        <w:t xml:space="preserve">Hamargarrena. Irizpena.</w:t>
      </w:r>
    </w:p>
    <w:p>
      <w:pPr>
        <w:pStyle w:val="0"/>
        <w:suppressAutoHyphens w:val="false"/>
        <w:rPr>
          <w:rStyle w:val="1"/>
        </w:rPr>
      </w:pPr>
      <w:r>
        <w:rPr>
          <w:rStyle w:val="1"/>
        </w:rPr>
        <w:t xml:space="preserve">Batzorde Bereziaren irizpenean batzordearen lanen xedea dela-eta onetsitako erabaki proposamenak jasoko dira. Baldin eta boto partikularrik badago, onetsitako irizpenari gehitu eta, horrekin batera, Legebiltzarraren Osoko Bilkurari igorriko zaio, eztabaidatu eta bozkatzeko.</w:t>
      </w:r>
    </w:p>
    <w:p>
      <w:pPr>
        <w:pStyle w:val="0"/>
        <w:suppressAutoHyphens w:val="false"/>
        <w:rPr>
          <w:rStyle w:val="1"/>
          <w:b w:val="true"/>
        </w:rPr>
      </w:pPr>
      <w:r>
        <w:rPr>
          <w:rStyle w:val="1"/>
          <w:b w:val="true"/>
        </w:rPr>
        <w:t xml:space="preserve">Hamaikagarrena. Argitalpena.</w:t>
      </w:r>
    </w:p>
    <w:p>
      <w:pPr>
        <w:pStyle w:val="0"/>
        <w:suppressAutoHyphens w:val="false"/>
        <w:rPr>
          <w:rStyle w:val="1"/>
        </w:rPr>
      </w:pPr>
      <w:r>
        <w:rPr>
          <w:rStyle w:val="1"/>
        </w:rPr>
        <w:t xml:space="preserve">Legebiltzarraren Osoko Bilkurak onetsitako ondorioak Parlamentuko Aldizkari Ofizialean argitaratuko dira eta Nafarroako Gobernuari jakinaraziko zaizkio.</w:t>
      </w:r>
    </w:p>
    <w:p>
      <w:pPr>
        <w:pStyle w:val="0"/>
        <w:suppressAutoHyphens w:val="false"/>
        <w:rPr>
          <w:rStyle w:val="1"/>
        </w:rPr>
      </w:pPr>
      <w:r>
        <w:rPr>
          <w:rStyle w:val="1"/>
        </w:rPr>
        <w:t xml:space="preserve">Proposamena egin duen talde parlamentarioak edo foru parlamentarien elkarteak eskatzen baldin badu, Parlamentuko Aldizkari Ofizialean onetsi ez diren boto partikularrak ere argitaratuko dira.</w:t>
      </w:r>
    </w:p>
    <w:p>
      <w:pPr>
        <w:pStyle w:val="0"/>
        <w:suppressAutoHyphens w:val="false"/>
        <w:rPr>
          <w:rStyle w:val="1"/>
          <w:b w:val="true"/>
        </w:rPr>
      </w:pPr>
      <w:r>
        <w:rPr>
          <w:rStyle w:val="1"/>
          <w:b w:val="true"/>
        </w:rPr>
        <w:t xml:space="preserve">Hamabigarrena. Ordezko araubidea.</w:t>
      </w:r>
    </w:p>
    <w:p>
      <w:pPr>
        <w:pStyle w:val="0"/>
        <w:suppressAutoHyphens w:val="false"/>
        <w:rPr>
          <w:rStyle w:val="1"/>
        </w:rPr>
      </w:pPr>
      <w:r>
        <w:rPr>
          <w:rStyle w:val="1"/>
        </w:rPr>
        <w:t xml:space="preserve">Batzordearen antolamenduari eta funtzionamenduari dagokienez, arau hauetan aurreikusi ez den guztian aplikatuko da Legebiltzarreko Erregelamenduak batzorde berezietarako oro har xedatzen duena, eta halakorik ezean, batzorde arruntetarako xedatzen duena”.</w:t>
      </w:r>
    </w:p>
    <w:p>
      <w:pPr>
        <w:pStyle w:val="0"/>
        <w:suppressAutoHyphens w:val="false"/>
        <w:rPr>
          <w:rStyle w:val="1"/>
        </w:rPr>
      </w:pPr>
      <w:r>
        <w:rPr>
          <w:rStyle w:val="1"/>
          <w:b w:val="true"/>
        </w:rPr>
        <w:t xml:space="preserve">2.</w:t>
      </w:r>
      <w:r>
        <w:rPr>
          <w:rStyle w:val="1"/>
        </w:rPr>
        <w:t xml:space="preserve"> Erabaki hau Nafarroako Parlamentuko Aldizkari Ofizialean argitara dadin agintzea.</w:t>
      </w:r>
    </w:p>
    <w:p>
      <w:pPr>
        <w:pStyle w:val="0"/>
        <w:suppressAutoHyphens w:val="false"/>
        <w:rPr>
          <w:rStyle w:val="1"/>
        </w:rPr>
      </w:pPr>
      <w:r>
        <w:rPr>
          <w:rStyle w:val="1"/>
        </w:rPr>
        <w:t xml:space="preserve">Iruñean, 2020ko maiatzaren 18an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